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461C4" w14:textId="25C3D891" w:rsidR="00BE1634" w:rsidRPr="00043EAC" w:rsidRDefault="00043EAC" w:rsidP="00043EAC">
      <w:pPr>
        <w:spacing w:after="0" w:line="240" w:lineRule="auto"/>
        <w:jc w:val="center"/>
        <w:rPr>
          <w:rFonts w:ascii="Book Antiqua" w:hAnsi="Book Antiqua" w:cstheme="majorBidi"/>
          <w:b/>
          <w:bCs/>
        </w:rPr>
      </w:pPr>
      <w:r w:rsidRPr="00043EAC">
        <w:rPr>
          <w:rFonts w:ascii="Book Antiqua" w:hAnsi="Book Antiqua" w:cstheme="majorBidi"/>
          <w:b/>
          <w:bCs/>
        </w:rPr>
        <w:t>PENERAPAN</w:t>
      </w:r>
      <w:r w:rsidR="00BE1634" w:rsidRPr="00043EAC">
        <w:rPr>
          <w:rFonts w:ascii="Book Antiqua" w:hAnsi="Book Antiqua" w:cstheme="majorBidi"/>
          <w:b/>
          <w:bCs/>
        </w:rPr>
        <w:t xml:space="preserve"> STRATEGI PEMBELAJARAN KONSTEKTUAL GUNA</w:t>
      </w:r>
    </w:p>
    <w:p w14:paraId="0121E97C" w14:textId="77777777" w:rsidR="00043EAC" w:rsidRPr="00043EAC" w:rsidRDefault="00BE1634" w:rsidP="00043EAC">
      <w:pPr>
        <w:spacing w:after="0" w:line="240" w:lineRule="auto"/>
        <w:jc w:val="center"/>
        <w:rPr>
          <w:rFonts w:ascii="Book Antiqua" w:hAnsi="Book Antiqua" w:cstheme="majorBidi"/>
          <w:b/>
          <w:bCs/>
        </w:rPr>
      </w:pPr>
      <w:r w:rsidRPr="00043EAC">
        <w:rPr>
          <w:rFonts w:ascii="Book Antiqua" w:hAnsi="Book Antiqua" w:cstheme="majorBidi"/>
          <w:b/>
          <w:bCs/>
        </w:rPr>
        <w:t>MENINGKATKAN KETERAMPILAN LITERASI ANAK SEKOLAH DASAR</w:t>
      </w:r>
    </w:p>
    <w:p w14:paraId="5D3D8614" w14:textId="77777777" w:rsidR="00043EAC" w:rsidRPr="00043EAC" w:rsidRDefault="00043EAC" w:rsidP="00043EAC">
      <w:pPr>
        <w:spacing w:after="0" w:line="240" w:lineRule="auto"/>
        <w:jc w:val="center"/>
        <w:rPr>
          <w:rFonts w:ascii="Book Antiqua" w:hAnsi="Book Antiqua" w:cstheme="majorBidi"/>
          <w:b/>
          <w:bCs/>
        </w:rPr>
      </w:pPr>
    </w:p>
    <w:p w14:paraId="0796EAD2" w14:textId="41F60FDC" w:rsidR="00BE1634" w:rsidRPr="00043EAC" w:rsidRDefault="00043EAC" w:rsidP="00043EAC">
      <w:pPr>
        <w:spacing w:after="0" w:line="240" w:lineRule="auto"/>
        <w:jc w:val="center"/>
        <w:rPr>
          <w:rFonts w:ascii="Book Antiqua" w:hAnsi="Book Antiqua" w:cstheme="majorBidi"/>
          <w:b/>
          <w:bCs/>
        </w:rPr>
      </w:pPr>
      <w:r w:rsidRPr="00043EAC">
        <w:rPr>
          <w:rFonts w:ascii="Book Antiqua" w:hAnsi="Book Antiqua" w:cstheme="majorBidi"/>
          <w:b/>
          <w:bCs/>
          <w:vertAlign w:val="superscript"/>
        </w:rPr>
        <w:t>1</w:t>
      </w:r>
      <w:r w:rsidR="00BE1634" w:rsidRPr="00043EAC">
        <w:rPr>
          <w:rFonts w:ascii="Book Antiqua" w:hAnsi="Book Antiqua" w:cstheme="majorBidi"/>
          <w:b/>
          <w:bCs/>
        </w:rPr>
        <w:t>Nauva Awidddatul Kholidah</w:t>
      </w:r>
      <w:r w:rsidRPr="00043EAC">
        <w:rPr>
          <w:rFonts w:ascii="Book Antiqua" w:hAnsi="Book Antiqua" w:cstheme="majorBidi"/>
          <w:b/>
          <w:bCs/>
        </w:rPr>
        <w:t xml:space="preserve">, </w:t>
      </w:r>
      <w:r w:rsidRPr="00043EAC">
        <w:rPr>
          <w:rFonts w:ascii="Book Antiqua" w:hAnsi="Book Antiqua" w:cstheme="majorBidi"/>
          <w:b/>
          <w:bCs/>
          <w:vertAlign w:val="superscript"/>
        </w:rPr>
        <w:t>2</w:t>
      </w:r>
      <w:r w:rsidRPr="00043EAC">
        <w:rPr>
          <w:rFonts w:ascii="Book Antiqua" w:hAnsi="Book Antiqua" w:cstheme="majorBidi"/>
          <w:b/>
          <w:bCs/>
        </w:rPr>
        <w:t>Muhammad Junaidi</w:t>
      </w:r>
    </w:p>
    <w:p w14:paraId="1943F2F6" w14:textId="319D6255" w:rsidR="00043EAC" w:rsidRPr="00043EAC" w:rsidRDefault="00043EAC" w:rsidP="00043EAC">
      <w:pPr>
        <w:spacing w:after="0" w:line="240" w:lineRule="auto"/>
        <w:jc w:val="center"/>
        <w:rPr>
          <w:rFonts w:ascii="Book Antiqua" w:hAnsi="Book Antiqua" w:cstheme="majorBidi"/>
          <w:i/>
          <w:iCs/>
        </w:rPr>
      </w:pPr>
      <w:r w:rsidRPr="00043EAC">
        <w:rPr>
          <w:rFonts w:ascii="Book Antiqua" w:hAnsi="Book Antiqua" w:cstheme="majorBidi"/>
          <w:i/>
          <w:iCs/>
          <w:vertAlign w:val="superscript"/>
        </w:rPr>
        <w:t>1,2</w:t>
      </w:r>
      <w:r w:rsidR="00BE1634" w:rsidRPr="00043EAC">
        <w:rPr>
          <w:rFonts w:ascii="Book Antiqua" w:hAnsi="Book Antiqua" w:cstheme="majorBidi"/>
          <w:i/>
          <w:iCs/>
        </w:rPr>
        <w:t>Pendidikan Guru Madrasah Ibtidaiyah</w:t>
      </w:r>
      <w:r w:rsidRPr="00043EAC">
        <w:rPr>
          <w:rFonts w:ascii="Book Antiqua" w:hAnsi="Book Antiqua" w:cstheme="majorBidi"/>
          <w:i/>
          <w:iCs/>
        </w:rPr>
        <w:t xml:space="preserve">, </w:t>
      </w:r>
      <w:r w:rsidR="00BE1634" w:rsidRPr="00043EAC">
        <w:rPr>
          <w:rFonts w:ascii="Book Antiqua" w:hAnsi="Book Antiqua" w:cstheme="majorBidi"/>
          <w:i/>
          <w:iCs/>
        </w:rPr>
        <w:t>Fakultas Tarbiyah dan Ilmu Keguruan</w:t>
      </w:r>
    </w:p>
    <w:p w14:paraId="20047EE4" w14:textId="3C81F473" w:rsidR="00BE1634" w:rsidRPr="00043EAC" w:rsidRDefault="00043EAC" w:rsidP="00043EAC">
      <w:pPr>
        <w:spacing w:after="0" w:line="240" w:lineRule="auto"/>
        <w:jc w:val="center"/>
        <w:rPr>
          <w:rFonts w:ascii="Book Antiqua" w:hAnsi="Book Antiqua" w:cstheme="majorBidi"/>
          <w:i/>
          <w:iCs/>
        </w:rPr>
      </w:pPr>
      <w:r w:rsidRPr="00043EAC">
        <w:rPr>
          <w:rFonts w:ascii="Book Antiqua" w:hAnsi="Book Antiqua" w:cstheme="majorBidi"/>
          <w:i/>
          <w:iCs/>
          <w:vertAlign w:val="superscript"/>
        </w:rPr>
        <w:t>1</w:t>
      </w:r>
      <w:r w:rsidR="00BE1634" w:rsidRPr="00043EAC">
        <w:rPr>
          <w:rFonts w:ascii="Book Antiqua" w:hAnsi="Book Antiqua" w:cstheme="majorBidi"/>
          <w:i/>
          <w:iCs/>
        </w:rPr>
        <w:t>Universitas Islam Negeri K.H Achmad Shiddiq Jember</w:t>
      </w:r>
    </w:p>
    <w:p w14:paraId="7FA3E0C2" w14:textId="77777777" w:rsidR="00043EAC" w:rsidRPr="00043EAC" w:rsidRDefault="00BE1634" w:rsidP="00043EAC">
      <w:pPr>
        <w:spacing w:after="0" w:line="240" w:lineRule="auto"/>
        <w:jc w:val="center"/>
        <w:rPr>
          <w:rFonts w:ascii="Book Antiqua" w:hAnsi="Book Antiqua" w:cstheme="majorBidi"/>
          <w:i/>
          <w:iCs/>
        </w:rPr>
      </w:pPr>
      <w:r w:rsidRPr="00043EAC">
        <w:rPr>
          <w:rFonts w:ascii="Book Antiqua" w:hAnsi="Book Antiqua" w:cstheme="majorBidi"/>
          <w:i/>
          <w:iCs/>
        </w:rPr>
        <w:t>Jl. Mataram No.1, Karang Muiwou, Mangli kabupaten Jember</w:t>
      </w:r>
    </w:p>
    <w:p w14:paraId="6B182289" w14:textId="57147D02" w:rsidR="00BE1634" w:rsidRPr="00043EAC" w:rsidRDefault="00BE1634" w:rsidP="00043EAC">
      <w:pPr>
        <w:jc w:val="center"/>
        <w:rPr>
          <w:rFonts w:ascii="Book Antiqua" w:hAnsi="Book Antiqua" w:cstheme="majorBidi"/>
        </w:rPr>
      </w:pPr>
      <w:r w:rsidRPr="00043EAC">
        <w:rPr>
          <w:rFonts w:ascii="Book Antiqua" w:hAnsi="Book Antiqua" w:cstheme="majorBidi"/>
          <w:i/>
          <w:iCs/>
        </w:rPr>
        <w:t>Email</w:t>
      </w:r>
      <w:r w:rsidR="00043EAC" w:rsidRPr="00043EAC">
        <w:rPr>
          <w:rFonts w:ascii="Book Antiqua" w:hAnsi="Book Antiqua" w:cstheme="majorBidi"/>
          <w:i/>
          <w:iCs/>
        </w:rPr>
        <w:t xml:space="preserve">: </w:t>
      </w:r>
      <w:hyperlink r:id="rId8" w:history="1">
        <w:r w:rsidR="00043EAC" w:rsidRPr="00043EAC">
          <w:rPr>
            <w:rStyle w:val="Hyperlink"/>
            <w:rFonts w:ascii="Book Antiqua" w:hAnsi="Book Antiqua" w:cstheme="majorBidi"/>
            <w:i/>
            <w:iCs/>
            <w:vertAlign w:val="superscript"/>
          </w:rPr>
          <w:t>1</w:t>
        </w:r>
        <w:r w:rsidR="00043EAC" w:rsidRPr="00043EAC">
          <w:rPr>
            <w:rStyle w:val="Hyperlink"/>
            <w:rFonts w:ascii="Book Antiqua" w:hAnsi="Book Antiqua" w:cstheme="majorBidi"/>
            <w:i/>
            <w:iCs/>
          </w:rPr>
          <w:t>nauvaawidda98@gmail.com</w:t>
        </w:r>
      </w:hyperlink>
      <w:r w:rsidR="00043EAC" w:rsidRPr="00043EAC">
        <w:rPr>
          <w:rFonts w:ascii="Book Antiqua" w:hAnsi="Book Antiqua" w:cstheme="majorBidi"/>
          <w:i/>
          <w:iCs/>
        </w:rPr>
        <w:t xml:space="preserve"> </w:t>
      </w:r>
      <w:hyperlink r:id="rId9" w:history="1">
        <w:r w:rsidR="00043EAC" w:rsidRPr="00043EAC">
          <w:rPr>
            <w:rStyle w:val="Hyperlink"/>
            <w:rFonts w:ascii="Book Antiqua" w:hAnsi="Book Antiqua" w:cstheme="majorBidi"/>
            <w:i/>
            <w:iCs/>
            <w:vertAlign w:val="superscript"/>
          </w:rPr>
          <w:t>2</w:t>
        </w:r>
        <w:r w:rsidR="00043EAC" w:rsidRPr="00043EAC">
          <w:rPr>
            <w:rStyle w:val="Hyperlink"/>
            <w:rFonts w:ascii="Book Antiqua" w:hAnsi="Book Antiqua" w:cstheme="majorBidi"/>
          </w:rPr>
          <w:t>Junaidi191182@gmail.com</w:t>
        </w:r>
      </w:hyperlink>
      <w:r w:rsidR="00043EAC" w:rsidRPr="00043EAC">
        <w:rPr>
          <w:rFonts w:ascii="Book Antiqua" w:hAnsi="Book Antiqua" w:cstheme="majorBidi"/>
        </w:rPr>
        <w:t xml:space="preserve"> </w:t>
      </w:r>
    </w:p>
    <w:p w14:paraId="3FC4BE0D" w14:textId="1FF0233B" w:rsidR="00043EAC" w:rsidRPr="00043EAC" w:rsidRDefault="00043EAC" w:rsidP="00043EAC">
      <w:pPr>
        <w:spacing w:after="0" w:line="240" w:lineRule="auto"/>
        <w:jc w:val="center"/>
        <w:rPr>
          <w:rFonts w:ascii="Book Antiqua" w:eastAsia="Times New Roman" w:hAnsi="Book Antiqua" w:cstheme="majorBidi"/>
          <w:kern w:val="0"/>
          <w:sz w:val="18"/>
          <w:szCs w:val="18"/>
          <w:lang w:val="en-US"/>
          <w14:ligatures w14:val="none"/>
        </w:rPr>
      </w:pPr>
      <w:r w:rsidRPr="00043EAC">
        <w:rPr>
          <w:rFonts w:ascii="Book Antiqua" w:eastAsia="Times New Roman" w:hAnsi="Book Antiqua" w:cstheme="majorBidi"/>
          <w:b/>
          <w:bCs/>
          <w:kern w:val="0"/>
          <w:sz w:val="18"/>
          <w:szCs w:val="18"/>
          <w:lang w:val="en-US"/>
          <w14:ligatures w14:val="none"/>
        </w:rPr>
        <w:t>Received:</w:t>
      </w:r>
      <w:r w:rsidRPr="00043EAC">
        <w:rPr>
          <w:rFonts w:ascii="Book Antiqua" w:eastAsia="Times New Roman" w:hAnsi="Book Antiqua" w:cstheme="majorBidi"/>
          <w:kern w:val="0"/>
          <w:sz w:val="18"/>
          <w:szCs w:val="18"/>
          <w:lang w:val="en-US"/>
          <w14:ligatures w14:val="none"/>
        </w:rPr>
        <w:t xml:space="preserve"> </w:t>
      </w:r>
      <w:r>
        <w:rPr>
          <w:rFonts w:ascii="Book Antiqua" w:eastAsia="Times New Roman" w:hAnsi="Book Antiqua" w:cstheme="majorBidi"/>
          <w:kern w:val="0"/>
          <w:sz w:val="18"/>
          <w:szCs w:val="18"/>
          <w:lang w:val="en-US"/>
          <w14:ligatures w14:val="none"/>
        </w:rPr>
        <w:t>15</w:t>
      </w:r>
      <w:r w:rsidRPr="00043EAC">
        <w:rPr>
          <w:rFonts w:ascii="Book Antiqua" w:eastAsia="Times New Roman" w:hAnsi="Book Antiqua" w:cstheme="majorBidi"/>
          <w:kern w:val="0"/>
          <w:sz w:val="18"/>
          <w:szCs w:val="18"/>
          <w:lang w:val="en-US"/>
          <w14:ligatures w14:val="none"/>
        </w:rPr>
        <w:t>-0</w:t>
      </w:r>
      <w:r>
        <w:rPr>
          <w:rFonts w:ascii="Book Antiqua" w:eastAsia="Times New Roman" w:hAnsi="Book Antiqua" w:cstheme="majorBidi"/>
          <w:kern w:val="0"/>
          <w:sz w:val="18"/>
          <w:szCs w:val="18"/>
          <w:lang w:val="en-US"/>
          <w14:ligatures w14:val="none"/>
        </w:rPr>
        <w:t>3-2020</w:t>
      </w:r>
      <w:r w:rsidRPr="00043EAC">
        <w:rPr>
          <w:rFonts w:ascii="Book Antiqua" w:eastAsia="Times New Roman" w:hAnsi="Book Antiqua" w:cstheme="majorBidi"/>
          <w:kern w:val="0"/>
          <w:sz w:val="18"/>
          <w:szCs w:val="18"/>
          <w:lang w:val="en-US"/>
          <w14:ligatures w14:val="none"/>
        </w:rPr>
        <w:t xml:space="preserve"> </w:t>
      </w:r>
      <w:r w:rsidRPr="00043EAC">
        <w:rPr>
          <w:rFonts w:ascii="Book Antiqua" w:eastAsia="Times New Roman" w:hAnsi="Book Antiqua" w:cstheme="majorBidi"/>
          <w:kern w:val="0"/>
          <w:sz w:val="18"/>
          <w:szCs w:val="18"/>
          <w:lang w:val="en-US"/>
          <w14:ligatures w14:val="none"/>
        </w:rPr>
        <w:tab/>
      </w:r>
      <w:r w:rsidRPr="00043EAC">
        <w:rPr>
          <w:rFonts w:ascii="Book Antiqua" w:eastAsia="Times New Roman" w:hAnsi="Book Antiqua" w:cstheme="majorBidi"/>
          <w:kern w:val="0"/>
          <w:sz w:val="18"/>
          <w:szCs w:val="18"/>
          <w:lang w:val="en-US"/>
          <w14:ligatures w14:val="none"/>
        </w:rPr>
        <w:tab/>
      </w:r>
      <w:r w:rsidRPr="00043EAC">
        <w:rPr>
          <w:rFonts w:ascii="Book Antiqua" w:eastAsia="Times New Roman" w:hAnsi="Book Antiqua" w:cstheme="majorBidi"/>
          <w:kern w:val="0"/>
          <w:sz w:val="18"/>
          <w:szCs w:val="18"/>
          <w:lang w:val="en-US"/>
          <w14:ligatures w14:val="none"/>
        </w:rPr>
        <w:tab/>
      </w:r>
      <w:r w:rsidRPr="00043EAC">
        <w:rPr>
          <w:rFonts w:ascii="Book Antiqua" w:eastAsia="Times New Roman" w:hAnsi="Book Antiqua" w:cstheme="majorBidi"/>
          <w:b/>
          <w:bCs/>
          <w:kern w:val="0"/>
          <w:sz w:val="18"/>
          <w:szCs w:val="18"/>
          <w:lang w:val="en-US"/>
          <w14:ligatures w14:val="none"/>
        </w:rPr>
        <w:t>Accepted:</w:t>
      </w:r>
      <w:r w:rsidRPr="00043EAC">
        <w:rPr>
          <w:rFonts w:ascii="Book Antiqua" w:eastAsia="Times New Roman" w:hAnsi="Book Antiqua" w:cstheme="majorBidi"/>
          <w:kern w:val="0"/>
          <w:sz w:val="18"/>
          <w:szCs w:val="18"/>
          <w:lang w:val="en-US"/>
          <w14:ligatures w14:val="none"/>
        </w:rPr>
        <w:t xml:space="preserve"> </w:t>
      </w:r>
      <w:r>
        <w:rPr>
          <w:rFonts w:ascii="Book Antiqua" w:eastAsia="Times New Roman" w:hAnsi="Book Antiqua" w:cstheme="majorBidi"/>
          <w:kern w:val="0"/>
          <w:sz w:val="18"/>
          <w:szCs w:val="18"/>
          <w:lang w:val="en-US"/>
          <w14:ligatures w14:val="none"/>
        </w:rPr>
        <w:t>18</w:t>
      </w:r>
      <w:r w:rsidRPr="00043EAC">
        <w:rPr>
          <w:rFonts w:ascii="Book Antiqua" w:eastAsia="Times New Roman" w:hAnsi="Book Antiqua" w:cstheme="majorBidi"/>
          <w:kern w:val="0"/>
          <w:sz w:val="18"/>
          <w:szCs w:val="18"/>
          <w:lang w:val="en-US"/>
          <w14:ligatures w14:val="none"/>
        </w:rPr>
        <w:t>-0</w:t>
      </w:r>
      <w:r>
        <w:rPr>
          <w:rFonts w:ascii="Book Antiqua" w:eastAsia="Times New Roman" w:hAnsi="Book Antiqua" w:cstheme="majorBidi"/>
          <w:kern w:val="0"/>
          <w:sz w:val="18"/>
          <w:szCs w:val="18"/>
          <w:lang w:val="en-US"/>
          <w14:ligatures w14:val="none"/>
        </w:rPr>
        <w:t>3</w:t>
      </w:r>
      <w:r w:rsidRPr="00043EAC">
        <w:rPr>
          <w:rFonts w:ascii="Book Antiqua" w:eastAsia="Times New Roman" w:hAnsi="Book Antiqua" w:cstheme="majorBidi"/>
          <w:kern w:val="0"/>
          <w:sz w:val="18"/>
          <w:szCs w:val="18"/>
          <w:lang w:val="en-US"/>
          <w14:ligatures w14:val="none"/>
        </w:rPr>
        <w:t>-20</w:t>
      </w:r>
      <w:r>
        <w:rPr>
          <w:rFonts w:ascii="Book Antiqua" w:eastAsia="Times New Roman" w:hAnsi="Book Antiqua" w:cstheme="majorBidi"/>
          <w:kern w:val="0"/>
          <w:sz w:val="18"/>
          <w:szCs w:val="18"/>
          <w:lang w:val="en-US"/>
          <w14:ligatures w14:val="none"/>
        </w:rPr>
        <w:t>20</w:t>
      </w:r>
      <w:r w:rsidRPr="00043EAC">
        <w:rPr>
          <w:rFonts w:ascii="Book Antiqua" w:eastAsia="Times New Roman" w:hAnsi="Book Antiqua" w:cstheme="majorBidi"/>
          <w:kern w:val="0"/>
          <w:sz w:val="18"/>
          <w:szCs w:val="18"/>
          <w:lang w:val="en-US"/>
          <w14:ligatures w14:val="none"/>
        </w:rPr>
        <w:tab/>
      </w:r>
      <w:r w:rsidRPr="00043EAC">
        <w:rPr>
          <w:rFonts w:ascii="Book Antiqua" w:eastAsia="Times New Roman" w:hAnsi="Book Antiqua" w:cstheme="majorBidi"/>
          <w:kern w:val="0"/>
          <w:sz w:val="18"/>
          <w:szCs w:val="18"/>
          <w:lang w:val="en-US"/>
          <w14:ligatures w14:val="none"/>
        </w:rPr>
        <w:tab/>
      </w:r>
      <w:r w:rsidRPr="00043EAC">
        <w:rPr>
          <w:rFonts w:ascii="Book Antiqua" w:eastAsia="Times New Roman" w:hAnsi="Book Antiqua" w:cstheme="majorBidi"/>
          <w:b/>
          <w:bCs/>
          <w:kern w:val="0"/>
          <w:sz w:val="18"/>
          <w:szCs w:val="18"/>
          <w:lang w:val="en-US"/>
          <w14:ligatures w14:val="none"/>
        </w:rPr>
        <w:t>Published:</w:t>
      </w:r>
      <w:r w:rsidRPr="00043EAC">
        <w:rPr>
          <w:rFonts w:ascii="Book Antiqua" w:eastAsia="Times New Roman" w:hAnsi="Book Antiqua" w:cstheme="majorBidi"/>
          <w:kern w:val="0"/>
          <w:sz w:val="18"/>
          <w:szCs w:val="18"/>
          <w:lang w:val="en-US"/>
          <w14:ligatures w14:val="none"/>
        </w:rPr>
        <w:t xml:space="preserve"> 2</w:t>
      </w:r>
      <w:r>
        <w:rPr>
          <w:rFonts w:ascii="Book Antiqua" w:eastAsia="Times New Roman" w:hAnsi="Book Antiqua" w:cstheme="majorBidi"/>
          <w:kern w:val="0"/>
          <w:sz w:val="18"/>
          <w:szCs w:val="18"/>
          <w:lang w:val="en-US"/>
          <w14:ligatures w14:val="none"/>
        </w:rPr>
        <w:t>3-03-2020</w:t>
      </w:r>
    </w:p>
    <w:tbl>
      <w:tblPr>
        <w:tblW w:w="0" w:type="auto"/>
        <w:jc w:val="center"/>
        <w:tblBorders>
          <w:top w:val="single" w:sz="8" w:space="0" w:color="auto"/>
          <w:bottom w:val="single" w:sz="8" w:space="0" w:color="auto"/>
        </w:tblBorders>
        <w:tblLook w:val="01E0" w:firstRow="1" w:lastRow="1" w:firstColumn="1" w:lastColumn="1" w:noHBand="0" w:noVBand="0"/>
      </w:tblPr>
      <w:tblGrid>
        <w:gridCol w:w="8561"/>
      </w:tblGrid>
      <w:tr w:rsidR="00043EAC" w:rsidRPr="00043EAC" w14:paraId="268FE7B8" w14:textId="77777777" w:rsidTr="008841C5">
        <w:trPr>
          <w:jc w:val="center"/>
        </w:trPr>
        <w:tc>
          <w:tcPr>
            <w:tcW w:w="8561" w:type="dxa"/>
            <w:shd w:val="clear" w:color="auto" w:fill="auto"/>
          </w:tcPr>
          <w:p w14:paraId="79BBD029" w14:textId="77777777" w:rsidR="00043EAC" w:rsidRPr="00043EAC" w:rsidRDefault="00043EAC" w:rsidP="008841C5">
            <w:pPr>
              <w:spacing w:after="0"/>
              <w:jc w:val="both"/>
              <w:rPr>
                <w:rFonts w:ascii="Book Antiqua" w:hAnsi="Book Antiqua" w:cstheme="majorBidi"/>
                <w:b/>
                <w:i/>
                <w:iCs/>
                <w:spacing w:val="-6"/>
                <w:lang w:val="id-ID"/>
              </w:rPr>
            </w:pPr>
          </w:p>
          <w:p w14:paraId="352DB420" w14:textId="0D7B032C" w:rsidR="00043EAC" w:rsidRPr="00043EAC" w:rsidRDefault="00043EAC" w:rsidP="008841C5">
            <w:pPr>
              <w:spacing w:after="0"/>
              <w:jc w:val="both"/>
              <w:rPr>
                <w:rFonts w:ascii="Book Antiqua" w:eastAsia="Times New Roman" w:hAnsi="Book Antiqua" w:cs="Times New Roman"/>
                <w:kern w:val="0"/>
                <w:sz w:val="24"/>
                <w:szCs w:val="24"/>
                <w:lang w:eastAsia="en-ID"/>
                <w14:ligatures w14:val="none"/>
              </w:rPr>
            </w:pPr>
            <w:r w:rsidRPr="00043EAC">
              <w:rPr>
                <w:rFonts w:ascii="Book Antiqua" w:hAnsi="Book Antiqua" w:cstheme="majorBidi"/>
                <w:b/>
                <w:spacing w:val="-6"/>
                <w:lang w:val="id-ID"/>
              </w:rPr>
              <w:t xml:space="preserve">Abstract : </w:t>
            </w:r>
            <w:r w:rsidRPr="00043EAC">
              <w:rPr>
                <w:rFonts w:ascii="Book Antiqua" w:hAnsi="Book Antiqua" w:cstheme="majorBidi"/>
              </w:rPr>
              <w:t>Contextual learning is an idea of learning in which teachers bring into the classroom aspects of the real world and encourage students to relate their knowledge to its use in everyday life. This research aims to apply contextual learning strategies with the aim of improving literacy skills in elementary school children. Literacy is an important aspect in children's development because reading, writing and speaking skills play an important role in their growth. However, children often have difficulty understanding literacy concepts. By implementing contextual learning strategies, literacy skills can be achieved in early childhood. This teaching method involves  the  use  of  stories,  pictures,  and  practical  activities  to  build  children's  literacy understanding. Contextual learning can be an effective alternative in improving elementary school children's literacy skills, and this research also provides recommendations to teachers and parents to use contextual strategies in children's learning so that they can develop literacy skills better</w:t>
            </w:r>
          </w:p>
          <w:p w14:paraId="3563F396" w14:textId="4B09DDC5" w:rsidR="00043EAC" w:rsidRPr="00043EAC" w:rsidRDefault="00043EAC" w:rsidP="008841C5">
            <w:pPr>
              <w:spacing w:before="120" w:after="120" w:line="360" w:lineRule="auto"/>
              <w:jc w:val="both"/>
              <w:rPr>
                <w:rFonts w:ascii="Book Antiqua" w:hAnsi="Book Antiqua" w:cstheme="majorBidi"/>
                <w:i/>
                <w:iCs/>
                <w:lang w:val="id"/>
              </w:rPr>
            </w:pPr>
            <w:r w:rsidRPr="00043EAC">
              <w:rPr>
                <w:rFonts w:ascii="Book Antiqua" w:hAnsi="Book Antiqua" w:cstheme="majorBidi"/>
                <w:b/>
                <w:bCs/>
                <w:i/>
                <w:lang w:val="id-ID"/>
              </w:rPr>
              <w:t>Keywords:</w:t>
            </w:r>
            <w:r w:rsidRPr="00043EAC">
              <w:rPr>
                <w:rFonts w:ascii="Book Antiqua" w:hAnsi="Book Antiqua" w:cstheme="majorBidi"/>
                <w:lang w:val="id-ID"/>
              </w:rPr>
              <w:t xml:space="preserve"> </w:t>
            </w:r>
            <w:r>
              <w:rPr>
                <w:rFonts w:ascii="Book Antiqua" w:hAnsi="Book Antiqua" w:cstheme="majorBidi"/>
                <w:i/>
                <w:iCs/>
                <w:lang w:val="id-ID"/>
              </w:rPr>
              <w:t>Context</w:t>
            </w:r>
            <w:r w:rsidR="00BB750F">
              <w:rPr>
                <w:rFonts w:ascii="Book Antiqua" w:hAnsi="Book Antiqua" w:cstheme="majorBidi"/>
                <w:i/>
                <w:iCs/>
                <w:lang w:val="id-ID"/>
              </w:rPr>
              <w:t>ual learning, Improving Elementary School Children’s Literacy Skill</w:t>
            </w:r>
          </w:p>
          <w:p w14:paraId="568491AA" w14:textId="56C54056" w:rsidR="00043EAC" w:rsidRPr="00043EAC" w:rsidRDefault="00043EAC" w:rsidP="00043EAC">
            <w:pPr>
              <w:jc w:val="both"/>
              <w:rPr>
                <w:rFonts w:ascii="Book Antiqua" w:hAnsi="Book Antiqua" w:cstheme="majorBidi"/>
              </w:rPr>
            </w:pPr>
            <w:r w:rsidRPr="00043EAC">
              <w:rPr>
                <w:rFonts w:ascii="Book Antiqua" w:hAnsi="Book Antiqua" w:cstheme="majorBidi"/>
                <w:b/>
                <w:i/>
              </w:rPr>
              <w:t xml:space="preserve">Abstrak : </w:t>
            </w:r>
            <w:r w:rsidRPr="00043EAC">
              <w:rPr>
                <w:rFonts w:ascii="Book Antiqua" w:hAnsi="Book Antiqua" w:cstheme="majorBidi"/>
              </w:rPr>
              <w:t>Pembelajaran kontekstual merupakan gagasan belajar di mana guru membawa ke dalam kelas aspek dunia nyata dan mendorong siswa untuk mengaitkan pengetahuan mereka dengan penggunaannya  dalam  kehidupan  sehari-hari.  Penelitian  ini  bertujuan  untuk  menerapkan strategi pembelajaran kontekstual dengan tujuan meningkatkan kemampuan literasi pada anak sekolah dasar. Literasi adalah aspek penting dalam perkembangan anak karena keterampilan membaca, menulis, dan berbicara memiliki peran penting dalam pertumbuhan mereka. Namun, anak-anak  sering mengalami kesulitan dalam memahami konsep-konsep literasi. Dengan penerapan strategi pembelajaran kontekstual, dapat kemampuan literasi pada anak usia dini. Metode pengajaran ini melibatkan penggunaan cerita, gambar, dan aktivitas praktis untuk membangun pemahaman literasi anak-anak. Pembelajaran kontekstual dapat menjadi alternatif efektif dalam meningkatkan kemampuan literasi anak sekolah dasar,  dan penelitian ini juga memberikan rekomendasi kepada guru dan orang tua untuk menggunakan strategi kontekstual dalam pembelajaran anak agar mereka dapat mengembangkan kemampuan literasi dengan lebih baik.</w:t>
            </w:r>
          </w:p>
          <w:p w14:paraId="36D50E3C" w14:textId="5ABEBF50" w:rsidR="00043EAC" w:rsidRPr="00043EAC" w:rsidRDefault="00043EAC" w:rsidP="008841C5">
            <w:pPr>
              <w:spacing w:before="120"/>
              <w:jc w:val="both"/>
              <w:rPr>
                <w:rFonts w:ascii="Book Antiqua" w:hAnsi="Book Antiqua"/>
                <w:lang w:val="id"/>
              </w:rPr>
            </w:pPr>
            <w:r w:rsidRPr="00043EAC">
              <w:rPr>
                <w:rFonts w:ascii="Book Antiqua" w:hAnsi="Book Antiqua" w:cstheme="majorBidi"/>
                <w:b/>
                <w:i/>
                <w:lang w:val="id"/>
              </w:rPr>
              <w:t>Kata Kunci</w:t>
            </w:r>
            <w:r w:rsidRPr="00043EAC">
              <w:rPr>
                <w:rFonts w:ascii="Book Antiqua" w:hAnsi="Book Antiqua" w:cstheme="majorBidi"/>
                <w:i/>
                <w:lang w:val="id"/>
              </w:rPr>
              <w:t>: Pembelajaran kontekstual, peningkatan keterampilan literasi anak SD</w:t>
            </w:r>
          </w:p>
        </w:tc>
      </w:tr>
    </w:tbl>
    <w:p w14:paraId="0D137D90" w14:textId="77777777" w:rsidR="00043EAC" w:rsidRPr="00043EAC" w:rsidRDefault="00043EAC" w:rsidP="00043EAC">
      <w:pPr>
        <w:rPr>
          <w:rFonts w:ascii="Book Antiqua" w:hAnsi="Book Antiqua" w:cstheme="majorBidi"/>
        </w:rPr>
      </w:pPr>
    </w:p>
    <w:p w14:paraId="6FAB355A" w14:textId="77777777" w:rsidR="00020783" w:rsidRDefault="00020783" w:rsidP="00043EAC">
      <w:pPr>
        <w:rPr>
          <w:rFonts w:ascii="Book Antiqua" w:hAnsi="Book Antiqua" w:cstheme="majorBidi"/>
          <w:b/>
          <w:bCs/>
        </w:rPr>
        <w:sectPr w:rsidR="0002078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14:paraId="5E1A6400" w14:textId="77777777" w:rsidR="00BE1634" w:rsidRPr="00020783" w:rsidRDefault="00BE1634" w:rsidP="00043EAC">
      <w:pPr>
        <w:rPr>
          <w:rFonts w:ascii="Book Antiqua" w:hAnsi="Book Antiqua" w:cstheme="majorBidi"/>
          <w:b/>
          <w:bCs/>
        </w:rPr>
      </w:pPr>
      <w:r w:rsidRPr="00020783">
        <w:rPr>
          <w:rFonts w:ascii="Book Antiqua" w:hAnsi="Book Antiqua" w:cstheme="majorBidi"/>
          <w:b/>
          <w:bCs/>
        </w:rPr>
        <w:lastRenderedPageBreak/>
        <w:t>PENDAHULUAN</w:t>
      </w:r>
    </w:p>
    <w:p w14:paraId="796F14A2" w14:textId="77777777" w:rsidR="00020783" w:rsidRDefault="00BE1634" w:rsidP="00020783">
      <w:pPr>
        <w:ind w:firstLine="720"/>
        <w:jc w:val="both"/>
        <w:rPr>
          <w:rFonts w:ascii="Book Antiqua" w:hAnsi="Book Antiqua" w:cstheme="majorBidi"/>
        </w:rPr>
      </w:pPr>
      <w:r w:rsidRPr="00BB750F">
        <w:rPr>
          <w:rFonts w:ascii="Book Antiqua" w:hAnsi="Book Antiqua" w:cstheme="majorBidi"/>
        </w:rPr>
        <w:t>Dalam lingkup pendidikan dan pengajaran, fokus utamanya adalah siswa. Harapan setiap pendidik adalah melihat kesuksesan siswa dalam proses belajar. Kesuksesan siswa saat ini  berarti  kita  sedang  menyiapkan  generasi  muda  yang  memiliki  kemampuan  untuk pengembangan diri serta kemampuan untuk mengatasi masalah di lingkungannya. Mengajar bukan hanya tentang memberikan informasi, tetapi juga upaya untuk mendorong anak-anak agar belajar secara aktif. Dengan keterlibatan aktif siswa, diharapkan mereka dapat memahami, menguasai, dan menerapkan ilmu pengetahuan yang mereka peroleh dalam konteks kehidupan sehari-hari mereka.</w:t>
      </w:r>
    </w:p>
    <w:p w14:paraId="74BBFBB5" w14:textId="77777777" w:rsidR="00020783" w:rsidRDefault="00BE1634" w:rsidP="00020783">
      <w:pPr>
        <w:ind w:firstLine="720"/>
        <w:jc w:val="both"/>
        <w:rPr>
          <w:rFonts w:ascii="Book Antiqua" w:hAnsi="Book Antiqua" w:cstheme="majorBidi"/>
        </w:rPr>
      </w:pPr>
      <w:r w:rsidRPr="00BB750F">
        <w:rPr>
          <w:rFonts w:ascii="Book Antiqua" w:hAnsi="Book Antiqua" w:cstheme="majorBidi"/>
        </w:rPr>
        <w:t>Pendekatan pendidikan kontekstual menekankan keterkaitan materi pelajaran dengan keadaan  di dunia  nyata.  Teori  ini  berpendapat  bahwa  siswa  akan  lebih  efektif  dalam memahami,  mengingat,  dan  mengaplikasikan  pengetahuan  ketika  mereka  dapat  melihat relevansinya dengan kehidupan sehari-hari. Di era teknologi yang canggih saat ini, pendekatan pembelajaran yang berfokus pada konteks memiliki nilai yang semakin meningkat dalam mempersiapkan siswa dengan pemahaman yang lebih mendalam, kemampuan berpikir kritis, dan kesiapan untuk menghadapi berbagai situasi.</w:t>
      </w:r>
    </w:p>
    <w:p w14:paraId="30D616A2" w14:textId="77777777" w:rsidR="00020783" w:rsidRDefault="00BE1634" w:rsidP="00020783">
      <w:pPr>
        <w:ind w:firstLine="720"/>
        <w:jc w:val="both"/>
        <w:rPr>
          <w:rFonts w:ascii="Book Antiqua" w:hAnsi="Book Antiqua" w:cstheme="majorBidi"/>
        </w:rPr>
      </w:pPr>
      <w:r w:rsidRPr="00BB750F">
        <w:rPr>
          <w:rFonts w:ascii="Book Antiqua" w:hAnsi="Book Antiqua" w:cstheme="majorBidi"/>
        </w:rPr>
        <w:t>Pendekatan ini mendorong siswa untuk mengaitkan konsep-konsep dalam kurikulum dengan situasi dunia nyata sehingga mereka dapat memahami keterkaitan antara pembelajaran dengan pengalaman pribadi mereka. Ini tidak hanya meningkatkan pemahaman, melainkan juga memberikan motivasi kepada siswa karena mereka melihat nilai praktis dalam apa yang mereka  pelajari.  Dalam  kerangka  pembelajaran  kontekstual,  peran  guru  adalah  sebagai penggagas yang membantu siswa menghubungkan antara teori dan praktik, sehingga mereka dapat mengembangkan keterampilan yang relevan untuk kehidupan sehari-hari.</w:t>
      </w:r>
    </w:p>
    <w:p w14:paraId="3421FA77" w14:textId="77777777" w:rsidR="00020783" w:rsidRDefault="00BE1634" w:rsidP="00020783">
      <w:pPr>
        <w:ind w:firstLine="720"/>
        <w:jc w:val="both"/>
        <w:rPr>
          <w:rFonts w:ascii="Book Antiqua" w:hAnsi="Book Antiqua" w:cstheme="majorBidi"/>
        </w:rPr>
      </w:pPr>
      <w:r w:rsidRPr="00BB750F">
        <w:rPr>
          <w:rFonts w:ascii="Book Antiqua" w:hAnsi="Book Antiqua" w:cstheme="majorBidi"/>
        </w:rPr>
        <w:t>Pembelajaran kontekstual bertujuan untuk melibatkan siswa secara aktif dalam proses pembelajaran dengan menghubungkan pelajaran akademik mereka dengan situasi kehidupan sehari-hari, termasuk unsur-unsur pribadi, sosial, dan budaya. Dalam ini, siswa memiliki kesempatan yang lebih besar untuk berpartisipasi aktif, eksperimen sendiri, dan merasakan materi pelajaran daripada sekadar menerima informasi  dari guru.</w:t>
      </w:r>
    </w:p>
    <w:p w14:paraId="6E8F794B" w14:textId="484C59E8" w:rsidR="00BE1634" w:rsidRPr="00BB750F" w:rsidRDefault="00BE1634" w:rsidP="00020783">
      <w:pPr>
        <w:ind w:firstLine="720"/>
        <w:jc w:val="both"/>
        <w:rPr>
          <w:rFonts w:ascii="Book Antiqua" w:hAnsi="Book Antiqua" w:cstheme="majorBidi"/>
        </w:rPr>
      </w:pPr>
      <w:r w:rsidRPr="00BB750F">
        <w:rPr>
          <w:rFonts w:ascii="Book Antiqua" w:hAnsi="Book Antiqua" w:cstheme="majorBidi"/>
        </w:rPr>
        <w:t>Pendekatan pembelajaran kontekstual telah menjadi fokus utama dalam upaya untuk meningkatkan mutu pendidikan karena memiliki potensi untuk meningkatkan pemahaman, motivasi, serta penerapan pengetahuan oleh siswa. Artikel ini akan membahas lebih lanjut dari pengertian pembelajaran kontekstual, karakteristik, strategi, komponen-komponen dan cara penerapan pembelajaran kontekstual pada anak usia sekolah dasar.</w:t>
      </w:r>
    </w:p>
    <w:p w14:paraId="7A8AE713" w14:textId="77777777" w:rsidR="00020783" w:rsidRDefault="00BE1634" w:rsidP="00020783">
      <w:pPr>
        <w:jc w:val="both"/>
        <w:rPr>
          <w:rFonts w:ascii="Book Antiqua" w:hAnsi="Book Antiqua" w:cstheme="majorBidi"/>
          <w:b/>
          <w:bCs/>
        </w:rPr>
      </w:pPr>
      <w:r w:rsidRPr="00020783">
        <w:rPr>
          <w:rFonts w:ascii="Book Antiqua" w:hAnsi="Book Antiqua" w:cstheme="majorBidi"/>
          <w:b/>
          <w:bCs/>
        </w:rPr>
        <w:t>METODE PENELITIAN</w:t>
      </w:r>
    </w:p>
    <w:p w14:paraId="07880BCA" w14:textId="0B0FDC81" w:rsidR="00020783" w:rsidRPr="00020783" w:rsidRDefault="00BE1634" w:rsidP="00020783">
      <w:pPr>
        <w:ind w:firstLine="720"/>
        <w:jc w:val="both"/>
        <w:rPr>
          <w:rFonts w:ascii="Book Antiqua" w:hAnsi="Book Antiqua" w:cstheme="majorBidi"/>
          <w:b/>
          <w:bCs/>
        </w:rPr>
      </w:pPr>
      <w:r w:rsidRPr="00BB750F">
        <w:rPr>
          <w:rFonts w:ascii="Book Antiqua" w:hAnsi="Book Antiqua" w:cstheme="majorBidi"/>
        </w:rPr>
        <w:t xml:space="preserve">Metode penelitian yang digunakan dalam jurnal ini adalah metode study literatur, yang mana suatu pendekatan penelitian ini mengumpulkan dan menganalisis informasi dari sebuah sumber seperti buku, jurnal, artikel, laporan atau dokumen-dokumen yang lainya. </w:t>
      </w:r>
    </w:p>
    <w:p w14:paraId="648C699C" w14:textId="77777777" w:rsidR="00020783" w:rsidRDefault="00020783" w:rsidP="00BB750F">
      <w:pPr>
        <w:jc w:val="both"/>
        <w:rPr>
          <w:rFonts w:ascii="Book Antiqua" w:hAnsi="Book Antiqua" w:cstheme="majorBidi"/>
        </w:rPr>
        <w:sectPr w:rsidR="00020783">
          <w:headerReference w:type="default" r:id="rId16"/>
          <w:pgSz w:w="11906" w:h="16838"/>
          <w:pgMar w:top="1440" w:right="1440" w:bottom="1440" w:left="1440" w:header="708" w:footer="708" w:gutter="0"/>
          <w:cols w:space="708"/>
          <w:docGrid w:linePitch="360"/>
        </w:sectPr>
      </w:pPr>
    </w:p>
    <w:p w14:paraId="0B3AB6E1" w14:textId="648CC5AB" w:rsidR="00BE1634" w:rsidRPr="00BB750F" w:rsidRDefault="00BE1634" w:rsidP="00020783">
      <w:pPr>
        <w:ind w:firstLine="720"/>
        <w:jc w:val="both"/>
        <w:rPr>
          <w:rFonts w:ascii="Book Antiqua" w:hAnsi="Book Antiqua" w:cstheme="majorBidi"/>
        </w:rPr>
      </w:pPr>
      <w:r w:rsidRPr="00BB750F">
        <w:rPr>
          <w:rFonts w:ascii="Book Antiqua" w:hAnsi="Book Antiqua" w:cstheme="majorBidi"/>
        </w:rPr>
        <w:lastRenderedPageBreak/>
        <w:t>Dalam metode ini kita harus melakukan pembacaan, penyusunan, dan pemilihan sumber informasi yang relevan untuk tujuan penelitian yang kita buat. Sehingga dengan menggunakan metode ini kita dapat mendapatkan sumber yang argumen dan relavan.</w:t>
      </w:r>
    </w:p>
    <w:p w14:paraId="66868CBC" w14:textId="1DFAA228" w:rsidR="00BE1634" w:rsidRPr="00020783" w:rsidRDefault="00020783" w:rsidP="00BB750F">
      <w:pPr>
        <w:jc w:val="both"/>
        <w:rPr>
          <w:rFonts w:ascii="Book Antiqua" w:hAnsi="Book Antiqua" w:cstheme="majorBidi"/>
          <w:b/>
          <w:bCs/>
        </w:rPr>
      </w:pPr>
      <w:r w:rsidRPr="00DB557E">
        <w:rPr>
          <w:rFonts w:ascii="Book Antiqua" w:eastAsia="Times New Roman" w:hAnsi="Book Antiqua" w:cstheme="majorBidi"/>
          <w:b/>
          <w:kern w:val="0"/>
          <w:sz w:val="24"/>
          <w:szCs w:val="24"/>
          <w:lang w:val="en-US"/>
          <w14:ligatures w14:val="none"/>
        </w:rPr>
        <w:t>HASIL DAN PEMBAHASAN</w:t>
      </w:r>
    </w:p>
    <w:p w14:paraId="52D1EE93" w14:textId="77777777" w:rsidR="00BE1634" w:rsidRPr="00DD06A0" w:rsidRDefault="00BE1634" w:rsidP="00BB750F">
      <w:pPr>
        <w:jc w:val="both"/>
        <w:rPr>
          <w:rFonts w:ascii="Book Antiqua" w:hAnsi="Book Antiqua" w:cstheme="majorBidi"/>
          <w:b/>
          <w:bCs/>
        </w:rPr>
      </w:pPr>
      <w:r w:rsidRPr="00DD06A0">
        <w:rPr>
          <w:rFonts w:ascii="Book Antiqua" w:hAnsi="Book Antiqua" w:cstheme="majorBidi"/>
          <w:b/>
          <w:bCs/>
        </w:rPr>
        <w:t>A.  PENGERTIAN PEMBELAJARAN KONSTEKTUAL</w:t>
      </w:r>
    </w:p>
    <w:p w14:paraId="7B475E48" w14:textId="77777777" w:rsidR="00DD06A0" w:rsidRDefault="00BE1634" w:rsidP="00DD06A0">
      <w:pPr>
        <w:ind w:firstLine="720"/>
        <w:jc w:val="both"/>
        <w:rPr>
          <w:rFonts w:ascii="Book Antiqua" w:hAnsi="Book Antiqua" w:cstheme="majorBidi"/>
        </w:rPr>
      </w:pPr>
      <w:r w:rsidRPr="00BB750F">
        <w:rPr>
          <w:rFonts w:ascii="Book Antiqua" w:hAnsi="Book Antiqua" w:cstheme="majorBidi"/>
        </w:rPr>
        <w:t>Pembelajaran  Kontekstual  (Contextual  Teaching  and  Learning)  adalah pendekatan  belajar  di  mana  guru  membawa  situasi  dunia  nyata  ke  dalam  kelas, mendorong  siswa  untuk  mengaitkan  pengetahuan  mereka  dengan  aplikasi  dalam kehidupan  sehari-hari.  Siswa  memperoleh pengetahuan  dan  keterampilan  secara bertahap melalui proses konstruksi sendiri, persiapan untuk mengatasi masalah dalam peran mereka dalam masyarakat</w:t>
      </w:r>
      <w:r w:rsidR="00DD06A0">
        <w:rPr>
          <w:rFonts w:ascii="Book Antiqua" w:hAnsi="Book Antiqua" w:cstheme="majorBidi"/>
        </w:rPr>
        <w:t xml:space="preserve">. </w:t>
      </w:r>
    </w:p>
    <w:p w14:paraId="268C0073" w14:textId="77777777" w:rsidR="00DD06A0" w:rsidRDefault="00DD06A0" w:rsidP="00DD06A0">
      <w:pPr>
        <w:ind w:firstLine="720"/>
        <w:jc w:val="both"/>
        <w:rPr>
          <w:rFonts w:ascii="Book Antiqua" w:hAnsi="Book Antiqua" w:cstheme="majorBidi"/>
        </w:rPr>
      </w:pPr>
      <w:r>
        <w:rPr>
          <w:rFonts w:ascii="Book Antiqua" w:hAnsi="Book Antiqua" w:cstheme="majorBidi"/>
        </w:rPr>
        <w:t>P</w:t>
      </w:r>
      <w:r w:rsidR="00BE1634" w:rsidRPr="00BB750F">
        <w:rPr>
          <w:rFonts w:ascii="Book Antiqua" w:hAnsi="Book Antiqua" w:cstheme="majorBidi"/>
        </w:rPr>
        <w:t>embelajaran kontekstual media objek langsung dalam menulis puisi, (NTB: Pusat pengembangan pendidikan dan penelitian Indonesia, 2021), hal 9Menurut Jonhson merumuskan pengertian CTL merupakan Suatu pendekatan pendidikan yang bertujuan membantu siswa dalam mengaitkan bahan pelajaran yang mereka pelajari dengan situasi kehidupan sehari-hari, termasuk lingkungan pribadi, sosial, dan budaya mereka.</w:t>
      </w:r>
    </w:p>
    <w:p w14:paraId="302C4A35" w14:textId="77777777" w:rsidR="00DD06A0" w:rsidRDefault="00BE1634" w:rsidP="00DD06A0">
      <w:pPr>
        <w:ind w:firstLine="720"/>
        <w:jc w:val="both"/>
        <w:rPr>
          <w:rFonts w:ascii="Book Antiqua" w:hAnsi="Book Antiqua" w:cstheme="majorBidi"/>
        </w:rPr>
      </w:pPr>
      <w:r w:rsidRPr="00BB750F">
        <w:rPr>
          <w:rFonts w:ascii="Book Antiqua" w:hAnsi="Book Antiqua" w:cstheme="majorBidi"/>
        </w:rPr>
        <w:t>Pembelajaran kontekstual ini bertujuan membantu siswa melihat makna dalam materi akademik yang mereka pelajari dengan jalan menghubungkan mata pelajaran akademik dengan isi kehidupan sehari-hari, yaitu konteks kehidupan pribadi, sosial, dan budaya. Pembelajaran kontekstual lebih banyak memberikan kesempatan kepada siswa  untuk  melakukan,  mencoba,  dan  mengalami  sendiri,  dan  bahkan  sekedar pendengar  yang  pasif  sebagaimana  penerima  terhadap  semua  informasi  yang disampaikan guru.</w:t>
      </w:r>
    </w:p>
    <w:p w14:paraId="19D5A987" w14:textId="0B0DEC3B" w:rsidR="00BE1634" w:rsidRPr="00BB750F" w:rsidRDefault="00BE1634" w:rsidP="00DD06A0">
      <w:pPr>
        <w:ind w:firstLine="720"/>
        <w:jc w:val="both"/>
        <w:rPr>
          <w:rFonts w:ascii="Book Antiqua" w:hAnsi="Book Antiqua" w:cstheme="majorBidi"/>
        </w:rPr>
      </w:pPr>
      <w:r w:rsidRPr="00BB750F">
        <w:rPr>
          <w:rFonts w:ascii="Book Antiqua" w:hAnsi="Book Antiqua" w:cstheme="majorBidi"/>
        </w:rPr>
        <w:t>Maka,  melalui  pembelajaran  kontekstual,  mengajar  tidak  hanya  berarti mengalihkan pengetahuan dari guru kepada siswa dengan cara menghafal konsep- konsep yang terasa jauh dari kehidupan sehari-hari. Lebih pentingnya, pendekatan ini menekankan pada membantu siswa mengembangkan keterampilan dan pengetahuan yang  relevan  dengan  kehidupan  nyata  mereka.  Dengan  demikian,  pembelajaran menjadi  lebih  berarti,  dan  sekolah  menjadi  lebih  terhubung  dengan  lingkungan masyarakat,  meskipun  tidak  selalu  dalam  hal  fisik.  Secara fungsional,  apa  yang dipelajari di sekolah selalu memiliki kaitan dengan situasi dan masalah kehidupan sehari-hari yang ada disekitarnya.</w:t>
      </w:r>
    </w:p>
    <w:p w14:paraId="4D996F12" w14:textId="77777777" w:rsidR="00DD06A0" w:rsidRDefault="00BE1634" w:rsidP="00DD06A0">
      <w:pPr>
        <w:jc w:val="both"/>
        <w:rPr>
          <w:rFonts w:ascii="Book Antiqua" w:hAnsi="Book Antiqua" w:cstheme="majorBidi"/>
          <w:b/>
          <w:bCs/>
        </w:rPr>
      </w:pPr>
      <w:r w:rsidRPr="00DD06A0">
        <w:rPr>
          <w:rFonts w:ascii="Book Antiqua" w:hAnsi="Book Antiqua" w:cstheme="majorBidi"/>
          <w:b/>
          <w:bCs/>
        </w:rPr>
        <w:t>B.  KARAKTERISTIK PEMBELAJARAN KONSTEKTUAL</w:t>
      </w:r>
    </w:p>
    <w:p w14:paraId="04614BCD" w14:textId="77777777" w:rsidR="00DD06A0" w:rsidRDefault="00BE1634" w:rsidP="00DD06A0">
      <w:pPr>
        <w:ind w:firstLine="720"/>
        <w:jc w:val="both"/>
        <w:rPr>
          <w:rFonts w:ascii="Book Antiqua" w:hAnsi="Book Antiqua" w:cstheme="majorBidi"/>
          <w:b/>
          <w:bCs/>
        </w:rPr>
      </w:pPr>
      <w:r w:rsidRPr="00BB750F">
        <w:rPr>
          <w:rFonts w:ascii="Book Antiqua" w:hAnsi="Book Antiqua" w:cstheme="majorBidi"/>
        </w:rPr>
        <w:t>Pembelajaran  kontekstual  memiliki  ciri  khas  yang  membedakannya  dari pendekatan lain. Hanafiah dan Suhana menjelaskan karakteristiknya sebagai berikut: Ini adalah proses pembelajaran yang holistik dengan tujuan membantu guru dan siswa dalam mencari, mengolah, dan menemukan pengalaman belajar yang terkait dengan kehidupan  nyata  melalui  keterlibatan  siswa  dalam  melakukan,  mencoba,  dan mengalami sendiri. Hal ini menghasilkan pemahaman dan keterampilan yang dapat diterapkan dan diaplikasikan dari satu situasi ke situasi lainnya.</w:t>
      </w:r>
    </w:p>
    <w:p w14:paraId="0C46D7AD" w14:textId="77777777" w:rsidR="00DD06A0" w:rsidRDefault="00BE1634" w:rsidP="00DD06A0">
      <w:pPr>
        <w:ind w:firstLine="720"/>
        <w:jc w:val="both"/>
        <w:rPr>
          <w:rFonts w:ascii="Book Antiqua" w:hAnsi="Book Antiqua" w:cstheme="majorBidi"/>
          <w:b/>
          <w:bCs/>
        </w:rPr>
      </w:pPr>
      <w:r w:rsidRPr="00BB750F">
        <w:rPr>
          <w:rFonts w:ascii="Book Antiqua" w:hAnsi="Book Antiqua" w:cstheme="majorBidi"/>
        </w:rPr>
        <w:t xml:space="preserve">Nurhadi menjelaskan bahwa karakteristik dari pembelajaran kontekstual ada sebelas yaitu: menyenangkan, berkolaboratif, saling mendukung, penuh semangat, pembelajaran dengan terintegrasi, menggunakan beragam sumber, siswa harus aktif, </w:t>
      </w:r>
    </w:p>
    <w:p w14:paraId="1A2BDE6E" w14:textId="4361715D" w:rsidR="00BE1634" w:rsidRPr="00DD06A0" w:rsidRDefault="00BE1634" w:rsidP="00DD06A0">
      <w:pPr>
        <w:ind w:firstLine="720"/>
        <w:jc w:val="both"/>
        <w:rPr>
          <w:rFonts w:ascii="Book Antiqua" w:hAnsi="Book Antiqua" w:cstheme="majorBidi"/>
          <w:b/>
          <w:bCs/>
        </w:rPr>
      </w:pPr>
      <w:r w:rsidRPr="00BB750F">
        <w:rPr>
          <w:rFonts w:ascii="Book Antiqua" w:hAnsi="Book Antiqua" w:cstheme="majorBidi"/>
        </w:rPr>
        <w:lastRenderedPageBreak/>
        <w:t xml:space="preserve">Dari  sini  kita  dapat  melihat  bahwasanya pembelajaran  kontekstual  adalah pembelajaran yang sangat efektif jika diterapkan pada anak usia dini karena dengan diterapkannya dapat meningkatkan kemampuan peserta didik, peserta didik dilatih untuk  bersosialisasi  dengan  teman-temannya  sehingga  dapat  Peserta  Didik  dapat Belajar untuk  menghargai pendapat orang lain dengan bekerja sama dan dengan pembelajaran  kontekstual  ini  dapat  membuat  keterampilan  literasi  baik  dari  segi menulis, berbicara peserta didik lebih meningkat. </w:t>
      </w:r>
    </w:p>
    <w:p w14:paraId="2000CEFF" w14:textId="77777777" w:rsidR="00BE1634" w:rsidRPr="00DD06A0" w:rsidRDefault="00BE1634" w:rsidP="00BB750F">
      <w:pPr>
        <w:jc w:val="both"/>
        <w:rPr>
          <w:rFonts w:ascii="Book Antiqua" w:hAnsi="Book Antiqua" w:cstheme="majorBidi"/>
          <w:b/>
          <w:bCs/>
        </w:rPr>
      </w:pPr>
      <w:r w:rsidRPr="00DD06A0">
        <w:rPr>
          <w:rFonts w:ascii="Book Antiqua" w:hAnsi="Book Antiqua" w:cstheme="majorBidi"/>
          <w:b/>
          <w:bCs/>
        </w:rPr>
        <w:t>C.  STRATEGI PEMBELAJARAN KONSTEKTUAL</w:t>
      </w:r>
    </w:p>
    <w:p w14:paraId="7F48CF8F" w14:textId="77777777" w:rsidR="00DD06A0" w:rsidRDefault="00BE1634" w:rsidP="00DD06A0">
      <w:pPr>
        <w:ind w:firstLine="720"/>
        <w:jc w:val="both"/>
        <w:rPr>
          <w:rFonts w:ascii="Book Antiqua" w:hAnsi="Book Antiqua" w:cstheme="majorBidi"/>
        </w:rPr>
      </w:pPr>
      <w:r w:rsidRPr="00BB750F">
        <w:rPr>
          <w:rFonts w:ascii="Book Antiqua" w:hAnsi="Book Antiqua" w:cstheme="majorBidi"/>
        </w:rPr>
        <w:t>Proses pembelajaran di dalam ruang kelas tak dapat dipisahkan dari peran guru. Walaupun teknologi elektronik terus berkembang pesat, guru tetap memegang peran yang tak dapat digantikan. Ini disebabkan oleh kenyataan bahwa di dalam kelas, pembelajaran tak hanya berarti menyampaikan materi, tetapi juga mencakup peran guru dalam mendidik, membimbing, menjadi fasilitator, dan menghubungkan siswa. Tugas seorang guru adalah untuk informasi dan pengetahuan kepada siswa sehingga mereka dapat mencapai kompetensi atau tujuan tertentu. Agar mencapai tujuan pembelajaran tersebut, guru perlu mengimplementasikan strategi yang efektif agar pembelajaran berjalan dengan lancar dan tujuan pembelajaran dapat tercapai secara maksimal.</w:t>
      </w:r>
    </w:p>
    <w:p w14:paraId="09AA26D4" w14:textId="77777777" w:rsidR="00DD06A0" w:rsidRDefault="00BE1634" w:rsidP="00DD06A0">
      <w:pPr>
        <w:ind w:firstLine="720"/>
        <w:jc w:val="both"/>
        <w:rPr>
          <w:rFonts w:ascii="Book Antiqua" w:hAnsi="Book Antiqua" w:cstheme="majorBidi"/>
        </w:rPr>
      </w:pPr>
      <w:r w:rsidRPr="00BB750F">
        <w:rPr>
          <w:rFonts w:ascii="Book Antiqua" w:hAnsi="Book Antiqua" w:cstheme="majorBidi"/>
        </w:rPr>
        <w:t>Bern    dan    Erickson    dalam    mengemukakan    lima    strategi    dalam mengimplementasikan pembelajaran kontekstual, yaitu:</w:t>
      </w:r>
    </w:p>
    <w:p w14:paraId="2C9DF55A" w14:textId="3A365BF8" w:rsidR="00BE1634" w:rsidRPr="00DD06A0" w:rsidRDefault="00BE1634" w:rsidP="00DD06A0">
      <w:pPr>
        <w:pStyle w:val="ListParagraph"/>
        <w:numPr>
          <w:ilvl w:val="0"/>
          <w:numId w:val="1"/>
        </w:numPr>
        <w:jc w:val="both"/>
        <w:rPr>
          <w:rFonts w:ascii="Book Antiqua" w:hAnsi="Book Antiqua" w:cstheme="majorBidi"/>
        </w:rPr>
      </w:pPr>
      <w:r w:rsidRPr="00DD06A0">
        <w:rPr>
          <w:rFonts w:ascii="Book Antiqua" w:hAnsi="Book Antiqua" w:cstheme="majorBidi"/>
        </w:rPr>
        <w:t>Pembelajaran berbasis masalah (problem-based learning) Metode ini melibatkan  siswa  dalam  menyelesaikan  masalah  dengan menggabungkan konsep dan keterampilan dari berbagai disiplin ilmu. Pendekatan  ini  merangkum  dan  mengintegrasikan  data,  serta menyajikan temuan hasil dari proses tersebut.</w:t>
      </w:r>
    </w:p>
    <w:p w14:paraId="42DA458D" w14:textId="5041F53E" w:rsidR="00BE1634" w:rsidRPr="00DD06A0" w:rsidRDefault="00BE1634" w:rsidP="00DD06A0">
      <w:pPr>
        <w:pStyle w:val="ListParagraph"/>
        <w:numPr>
          <w:ilvl w:val="0"/>
          <w:numId w:val="1"/>
        </w:numPr>
        <w:jc w:val="both"/>
        <w:rPr>
          <w:rFonts w:ascii="Book Antiqua" w:hAnsi="Book Antiqua" w:cstheme="majorBidi"/>
        </w:rPr>
      </w:pPr>
      <w:r w:rsidRPr="00DD06A0">
        <w:rPr>
          <w:rFonts w:ascii="Book Antiqua" w:hAnsi="Book Antiqua" w:cstheme="majorBidi"/>
        </w:rPr>
        <w:t xml:space="preserve">Pembelajaran  kooperatif  (cooperative  learning), suatu  teknik pembelajaran yang mengarahkan siswa bekerja sama dalam  kelompok kecil untuk mencapai Tujuan pembelajaranya </w:t>
      </w:r>
    </w:p>
    <w:p w14:paraId="4AAB137B" w14:textId="77777777" w:rsidR="00BE1634" w:rsidRPr="00DD06A0" w:rsidRDefault="00BE1634" w:rsidP="00DD06A0">
      <w:pPr>
        <w:pStyle w:val="ListParagraph"/>
        <w:numPr>
          <w:ilvl w:val="0"/>
          <w:numId w:val="1"/>
        </w:numPr>
        <w:jc w:val="both"/>
        <w:rPr>
          <w:rFonts w:ascii="Book Antiqua" w:hAnsi="Book Antiqua" w:cstheme="majorBidi"/>
        </w:rPr>
      </w:pPr>
      <w:r w:rsidRPr="00DD06A0">
        <w:rPr>
          <w:rFonts w:ascii="Book Antiqua" w:hAnsi="Book Antiqua" w:cstheme="majorBidi"/>
        </w:rPr>
        <w:t>3  Apri Damai Sugita Krissandi, Pembelajaran bahasa Indonesia untuk SD, (Jakarta: Media Mexima, 2017), hal 523. Pembelajaran  berbasis  proyek  (project-based  learning),  Suatu pendekatan yang fokus pada prinsip-prinsip dan konsep pokok suatu disiplin, mengharapkan siswa untuk aktif dalam memecahkan masalah serta tugas yang memiliki makna, mendorong kemandirian siswa dalam membangun pemahaman, dan akhirnya menghasilkan hasil karya yang nyata.</w:t>
      </w:r>
    </w:p>
    <w:p w14:paraId="201726AF" w14:textId="4FD3FCF8" w:rsidR="00BE1634" w:rsidRPr="00DD06A0" w:rsidRDefault="00BE1634" w:rsidP="00DD06A0">
      <w:pPr>
        <w:pStyle w:val="ListParagraph"/>
        <w:numPr>
          <w:ilvl w:val="0"/>
          <w:numId w:val="1"/>
        </w:numPr>
        <w:jc w:val="both"/>
        <w:rPr>
          <w:rFonts w:ascii="Book Antiqua" w:hAnsi="Book Antiqua" w:cstheme="majorBidi"/>
        </w:rPr>
      </w:pPr>
      <w:r w:rsidRPr="00DD06A0">
        <w:rPr>
          <w:rFonts w:ascii="Book Antiqua" w:hAnsi="Book Antiqua" w:cstheme="majorBidi"/>
        </w:rPr>
        <w:t>Pembelajaran  pelayanan  (service  learning),  Suatu  metode  yang menghadirkan  kemampuan  baru  dan  pengetahuan  praktis  untuk memenuhi kebutuhan masyarakat melalui proyek dan aktivitas yang relevan.</w:t>
      </w:r>
    </w:p>
    <w:p w14:paraId="3333C89D" w14:textId="632CBEDC" w:rsidR="00BE1634" w:rsidRPr="00DD06A0" w:rsidRDefault="00BE1634" w:rsidP="00DD06A0">
      <w:pPr>
        <w:pStyle w:val="ListParagraph"/>
        <w:numPr>
          <w:ilvl w:val="0"/>
          <w:numId w:val="1"/>
        </w:numPr>
        <w:jc w:val="both"/>
        <w:rPr>
          <w:rFonts w:ascii="Book Antiqua" w:hAnsi="Book Antiqua" w:cstheme="majorBidi"/>
        </w:rPr>
      </w:pPr>
      <w:r w:rsidRPr="00DD06A0">
        <w:rPr>
          <w:rFonts w:ascii="Book Antiqua" w:hAnsi="Book Antiqua" w:cstheme="majorBidi"/>
        </w:rPr>
        <w:t>Pembelajaran  berbasis  kerja  (work-based  learning),  Pendekatan  di mana lingkungan  atau lokasi kerja digabungkan dengan materi kelas untuk keuntungan siswa dan perusahaan.</w:t>
      </w:r>
    </w:p>
    <w:p w14:paraId="0AC2E22C" w14:textId="77777777" w:rsidR="00585359" w:rsidRDefault="00585359" w:rsidP="00BB750F">
      <w:pPr>
        <w:jc w:val="both"/>
        <w:rPr>
          <w:rFonts w:ascii="Book Antiqua" w:hAnsi="Book Antiqua" w:cstheme="majorBidi"/>
          <w:b/>
          <w:bCs/>
        </w:rPr>
        <w:sectPr w:rsidR="00585359">
          <w:pgSz w:w="11906" w:h="16838"/>
          <w:pgMar w:top="1440" w:right="1440" w:bottom="1440" w:left="1440" w:header="708" w:footer="708" w:gutter="0"/>
          <w:cols w:space="708"/>
          <w:docGrid w:linePitch="360"/>
        </w:sectPr>
      </w:pPr>
    </w:p>
    <w:p w14:paraId="64A3FBFC" w14:textId="77777777" w:rsidR="00BE1634" w:rsidRPr="00DD06A0" w:rsidRDefault="00BE1634" w:rsidP="00BB750F">
      <w:pPr>
        <w:jc w:val="both"/>
        <w:rPr>
          <w:rFonts w:ascii="Book Antiqua" w:hAnsi="Book Antiqua" w:cstheme="majorBidi"/>
          <w:b/>
          <w:bCs/>
        </w:rPr>
      </w:pPr>
      <w:r w:rsidRPr="00DD06A0">
        <w:rPr>
          <w:rFonts w:ascii="Book Antiqua" w:hAnsi="Book Antiqua" w:cstheme="majorBidi"/>
          <w:b/>
          <w:bCs/>
        </w:rPr>
        <w:lastRenderedPageBreak/>
        <w:t>D.  KOMPONEN-KOMPONEN  PEMBELAJARAN KONSTEKTUAL</w:t>
      </w:r>
    </w:p>
    <w:p w14:paraId="0206E14C" w14:textId="5E1FF33A" w:rsidR="00BE1634" w:rsidRPr="00585359" w:rsidRDefault="00BE1634" w:rsidP="00585359">
      <w:pPr>
        <w:pStyle w:val="ListParagraph"/>
        <w:numPr>
          <w:ilvl w:val="0"/>
          <w:numId w:val="3"/>
        </w:numPr>
        <w:jc w:val="both"/>
        <w:rPr>
          <w:rFonts w:ascii="Book Antiqua" w:hAnsi="Book Antiqua" w:cstheme="majorBidi"/>
        </w:rPr>
      </w:pPr>
      <w:r w:rsidRPr="00585359">
        <w:rPr>
          <w:rFonts w:ascii="Book Antiqua" w:hAnsi="Book Antiqua" w:cstheme="majorBidi"/>
        </w:rPr>
        <w:t>Konstruktivisme</w:t>
      </w:r>
    </w:p>
    <w:p w14:paraId="0D7EA27F" w14:textId="77777777" w:rsidR="00585359" w:rsidRDefault="00BE1634" w:rsidP="00585359">
      <w:pPr>
        <w:ind w:firstLine="720"/>
        <w:jc w:val="both"/>
        <w:rPr>
          <w:rFonts w:ascii="Book Antiqua" w:hAnsi="Book Antiqua" w:cstheme="majorBidi"/>
        </w:rPr>
      </w:pPr>
      <w:r w:rsidRPr="00BB750F">
        <w:rPr>
          <w:rFonts w:ascii="Book Antiqua" w:hAnsi="Book Antiqua" w:cstheme="majorBidi"/>
        </w:rPr>
        <w:t>Konstruktivisme  adalah  suatu  proses  di  mana  pengetahuan  siswa dibangun  atau  dikembangkan  melalui  pengalaman  yang  mereka  alami. Pengetahuan berasal dari pengalaman luar dan disusun melalui interpretasi individu terhadap objek yang mereka amati. Dengan demikian, pengetahuan terbentuk  melalui  dua  faktor  kunci:  objek  yang  diamati  dan  kemampuan individu untuk menginterpretasinya.</w:t>
      </w:r>
    </w:p>
    <w:p w14:paraId="781D1D3F" w14:textId="77777777" w:rsidR="00585359" w:rsidRDefault="00BE1634" w:rsidP="00585359">
      <w:pPr>
        <w:ind w:firstLine="720"/>
        <w:jc w:val="both"/>
        <w:rPr>
          <w:rFonts w:ascii="Book Antiqua" w:hAnsi="Book Antiqua" w:cstheme="majorBidi"/>
        </w:rPr>
      </w:pPr>
      <w:r w:rsidRPr="00BB750F">
        <w:rPr>
          <w:rFonts w:ascii="Book Antiqua" w:hAnsi="Book Antiqua" w:cstheme="majorBidi"/>
        </w:rPr>
        <w:t>Dalam  konstruktivisme pengetahuan  tidak  hanya  dari  luar  namun pengetahuan dapat dibangun dari dalam peserta didik itu sendiri. Pengetahuan akan berkembang melalui pengamatan objek dan kemampuan subjek untuk menginterprestasikan  objek  tersebut.  Dalam  hal  ini  siswa  harus  aktif mengonstruksi pengetahuan dengan menggunakan pengalaman nyata, proses penemuan dan transformasi informasi ke dalam situasi lain yang relevan. Jadi pembelajaran bukanlah hanya penerimaan pengetahuan melainkan juga proses konstruksi gagasan strategis yang melibatkan peserta didik sebagai fokus utama dalam proses pembelajaran.</w:t>
      </w:r>
    </w:p>
    <w:p w14:paraId="6F009B1D" w14:textId="57FF235D" w:rsidR="00BE1634" w:rsidRPr="00585359" w:rsidRDefault="00BE1634" w:rsidP="00585359">
      <w:pPr>
        <w:pStyle w:val="ListParagraph"/>
        <w:numPr>
          <w:ilvl w:val="0"/>
          <w:numId w:val="3"/>
        </w:numPr>
        <w:jc w:val="both"/>
        <w:rPr>
          <w:rFonts w:ascii="Book Antiqua" w:hAnsi="Book Antiqua" w:cstheme="majorBidi"/>
        </w:rPr>
      </w:pPr>
      <w:r w:rsidRPr="00585359">
        <w:rPr>
          <w:rFonts w:ascii="Book Antiqua" w:hAnsi="Book Antiqua" w:cstheme="majorBidi"/>
        </w:rPr>
        <w:t>Inquiry ( menemukan)</w:t>
      </w:r>
    </w:p>
    <w:p w14:paraId="18A6B298" w14:textId="77777777" w:rsidR="00250022" w:rsidRDefault="00BE1634" w:rsidP="00250022">
      <w:pPr>
        <w:ind w:firstLine="720"/>
        <w:jc w:val="both"/>
        <w:rPr>
          <w:rFonts w:ascii="Book Antiqua" w:hAnsi="Book Antiqua" w:cstheme="majorBidi"/>
        </w:rPr>
      </w:pPr>
      <w:r w:rsidRPr="00BB750F">
        <w:rPr>
          <w:rFonts w:ascii="Book Antiqua" w:hAnsi="Book Antiqua" w:cstheme="majorBidi"/>
        </w:rPr>
        <w:t xml:space="preserve">Inkuiri adalah proses pencarian dan penemuan yang terjadi  dengan berpikir sistematis. Pengetahuan bukan hanya sekadar kumpulan fakta yang dihafal, namun merupakan hasil dari penemuan sendiri. Nah, pada pembelajaran inkuiri ini sebaiknya dilakukan dalam kelompok kecil dengan jumlah siswa terbatas agar pengawasan pembelajaran dapat dilakukan secara lebih efektif. Namun Salah satu kelemahan dalam penggunaan pembelajaran inkuiri adalah bahwa ketika pengetahuan siswa rendah mengenai materi pembelajaran, minat belajar siswa cenderung menurun. </w:t>
      </w:r>
    </w:p>
    <w:p w14:paraId="78806F28" w14:textId="77777777" w:rsidR="00250022" w:rsidRDefault="00BE1634" w:rsidP="00250022">
      <w:pPr>
        <w:ind w:firstLine="720"/>
        <w:jc w:val="both"/>
        <w:rPr>
          <w:rFonts w:ascii="Book Antiqua" w:hAnsi="Book Antiqua" w:cstheme="majorBidi"/>
        </w:rPr>
      </w:pPr>
      <w:r w:rsidRPr="00BB750F">
        <w:rPr>
          <w:rFonts w:ascii="Book Antiqua" w:hAnsi="Book Antiqua" w:cstheme="majorBidi"/>
        </w:rPr>
        <w:t>Hal ini terjadi karena adanya keterbatasan pemahaman siswa terhadap materi pembelajaran yang menjadi dasar dari proses inkuiri.  Inkuiri    adalah  pendekatan  pembelajaran  yang  bergantung  dengan mencari dan menemukan melalui pemikiran sistematis. Dalam situasi di mana siswa memiliki pengetahuan yang terbatas tentang materi pembelajaran, mereka mungkin mengalami kesulitan dalam proses ini.</w:t>
      </w:r>
      <w:r w:rsidR="00250022">
        <w:rPr>
          <w:rFonts w:ascii="Book Antiqua" w:hAnsi="Book Antiqua" w:cstheme="majorBidi"/>
        </w:rPr>
        <w:t xml:space="preserve"> </w:t>
      </w:r>
    </w:p>
    <w:p w14:paraId="3DC02569" w14:textId="4E1E3913" w:rsidR="00BE1634" w:rsidRPr="00BB750F" w:rsidRDefault="00BE1634" w:rsidP="00250022">
      <w:pPr>
        <w:ind w:firstLine="720"/>
        <w:jc w:val="both"/>
        <w:rPr>
          <w:rFonts w:ascii="Book Antiqua" w:hAnsi="Book Antiqua" w:cstheme="majorBidi"/>
        </w:rPr>
      </w:pPr>
      <w:r w:rsidRPr="00BB750F">
        <w:rPr>
          <w:rFonts w:ascii="Book Antiqua" w:hAnsi="Book Antiqua" w:cstheme="majorBidi"/>
        </w:rPr>
        <w:t>Adapun  prinsip  yang  perlu  diperhatikan  oleh  guru  ketika  hendak menerapkan komponen inquiry dalam pembelajaran  adalah :</w:t>
      </w:r>
    </w:p>
    <w:p w14:paraId="6580C667" w14:textId="18484EDD" w:rsidR="00250022" w:rsidRPr="00250022" w:rsidRDefault="00BE1634" w:rsidP="00250022">
      <w:pPr>
        <w:pStyle w:val="ListParagraph"/>
        <w:numPr>
          <w:ilvl w:val="0"/>
          <w:numId w:val="6"/>
        </w:numPr>
        <w:jc w:val="both"/>
        <w:rPr>
          <w:rFonts w:ascii="Book Antiqua" w:hAnsi="Book Antiqua" w:cstheme="majorBidi"/>
        </w:rPr>
      </w:pPr>
      <w:r w:rsidRPr="00250022">
        <w:rPr>
          <w:rFonts w:ascii="Book Antiqua" w:hAnsi="Book Antiqua" w:cstheme="majorBidi"/>
        </w:rPr>
        <w:t>Jika  siswa  menemukan  pengetahuannya  sendiri  maka keterampilan dan pengetahuan mereka akan lebih melekat dan tidak mudah dilupakan.</w:t>
      </w:r>
    </w:p>
    <w:p w14:paraId="1B9076AD" w14:textId="77777777" w:rsidR="00250022" w:rsidRDefault="00BE1634" w:rsidP="00250022">
      <w:pPr>
        <w:pStyle w:val="ListParagraph"/>
        <w:numPr>
          <w:ilvl w:val="0"/>
          <w:numId w:val="6"/>
        </w:numPr>
        <w:jc w:val="both"/>
        <w:rPr>
          <w:rFonts w:ascii="Book Antiqua" w:hAnsi="Book Antiqua" w:cstheme="majorBidi"/>
        </w:rPr>
      </w:pPr>
      <w:r w:rsidRPr="00250022">
        <w:rPr>
          <w:rFonts w:ascii="Book Antiqua" w:hAnsi="Book Antiqua" w:cstheme="majorBidi"/>
        </w:rPr>
        <w:t>Informasi yang diperoleh siswa harus disertai dengan bukti-bukti atau data yang diperoleh siswa itu sendiri.</w:t>
      </w:r>
    </w:p>
    <w:p w14:paraId="2C4F1A89" w14:textId="02193199" w:rsidR="00BE1634" w:rsidRDefault="00BE1634" w:rsidP="00250022">
      <w:pPr>
        <w:pStyle w:val="ListParagraph"/>
        <w:numPr>
          <w:ilvl w:val="0"/>
          <w:numId w:val="6"/>
        </w:numPr>
        <w:jc w:val="both"/>
        <w:rPr>
          <w:rFonts w:ascii="Book Antiqua" w:hAnsi="Book Antiqua" w:cstheme="majorBidi"/>
        </w:rPr>
      </w:pPr>
      <w:r w:rsidRPr="00250022">
        <w:rPr>
          <w:rFonts w:ascii="Book Antiqua" w:hAnsi="Book Antiqua" w:cstheme="majorBidi"/>
        </w:rPr>
        <w:t>Rangkaian dari inquiry adalah observasi, bertanya, mengajukan dugaan, pengumpulan data dan kesimpulan.Dapat  disimpulkan  bahwasannya  pembelajaran  inkuiri  melibatkan seluruh kemampuan siswa meliputi sikap, pengetahuan, keterampilan, untuk mencari atau menyelidiki suatu masalah dengan kritis, logis dan analitis.</w:t>
      </w:r>
    </w:p>
    <w:p w14:paraId="0F80B9EC" w14:textId="77777777" w:rsidR="00250022" w:rsidRDefault="00250022" w:rsidP="00250022">
      <w:pPr>
        <w:jc w:val="both"/>
        <w:rPr>
          <w:rFonts w:ascii="Book Antiqua" w:hAnsi="Book Antiqua" w:cstheme="majorBidi"/>
        </w:rPr>
      </w:pPr>
    </w:p>
    <w:p w14:paraId="5A3B9157" w14:textId="77777777" w:rsidR="00250022" w:rsidRPr="00250022" w:rsidRDefault="00250022" w:rsidP="00250022">
      <w:pPr>
        <w:jc w:val="both"/>
        <w:rPr>
          <w:rFonts w:ascii="Book Antiqua" w:hAnsi="Book Antiqua" w:cstheme="majorBidi"/>
        </w:rPr>
      </w:pPr>
    </w:p>
    <w:p w14:paraId="71B9BDBA"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lastRenderedPageBreak/>
        <w:t>3.   Quastioning ( bertanya)</w:t>
      </w:r>
    </w:p>
    <w:p w14:paraId="278F6651" w14:textId="77777777" w:rsidR="00250022" w:rsidRDefault="00BE1634" w:rsidP="00250022">
      <w:pPr>
        <w:ind w:firstLine="720"/>
        <w:jc w:val="both"/>
        <w:rPr>
          <w:rFonts w:ascii="Book Antiqua" w:hAnsi="Book Antiqua" w:cstheme="majorBidi"/>
        </w:rPr>
      </w:pPr>
      <w:r w:rsidRPr="00BB750F">
        <w:rPr>
          <w:rFonts w:ascii="Book Antiqua" w:hAnsi="Book Antiqua" w:cstheme="majorBidi"/>
        </w:rPr>
        <w:t>Strategi  utama  dalam  pendidikan  berbasis  kontekstual  adalah penggunaan  pertanyaan  sebagai  alat  untuk  mendorong,  membimbing,  dan menilai kemampuan berpikir siswa. Pertanyaan ini merupakan elemen penting dalam  pelaksanaan  pembelajaran  berbasis  inkuiri,  di  mana  siswa mengeksplorasi  informasi,  menguji  pengetahuan  yang  telah  ada,  dan memfokuskan perhatian pada hal-hal yang masih belum diketahui. Dalam proses pembelajaran adapun prinsip yang harus diketahui oleh guru dalam menerapkan komponen bertanya sebagai berikut:</w:t>
      </w:r>
    </w:p>
    <w:p w14:paraId="7E7D4870" w14:textId="10DE79F2" w:rsidR="00250022" w:rsidRPr="00250022" w:rsidRDefault="00BE1634" w:rsidP="00250022">
      <w:pPr>
        <w:pStyle w:val="ListParagraph"/>
        <w:numPr>
          <w:ilvl w:val="0"/>
          <w:numId w:val="4"/>
        </w:numPr>
        <w:jc w:val="both"/>
        <w:rPr>
          <w:rFonts w:ascii="Book Antiqua" w:hAnsi="Book Antiqua" w:cstheme="majorBidi"/>
        </w:rPr>
      </w:pPr>
      <w:r w:rsidRPr="00250022">
        <w:rPr>
          <w:rFonts w:ascii="Book Antiqua" w:hAnsi="Book Antiqua" w:cstheme="majorBidi"/>
        </w:rPr>
        <w:t>Mengajukan pertanyaan dapat meningkatkan keterlibatan siswa secara menyeluruh dalam pembelajaran, sementara bagi guru, bertanya  dapat  memacu,  membimbing,  dan  mengevaluasi kemampuan siswa.</w:t>
      </w:r>
    </w:p>
    <w:p w14:paraId="3053EE9C" w14:textId="77777777" w:rsidR="00250022" w:rsidRDefault="00BE1634" w:rsidP="00250022">
      <w:pPr>
        <w:pStyle w:val="ListParagraph"/>
        <w:numPr>
          <w:ilvl w:val="0"/>
          <w:numId w:val="4"/>
        </w:numPr>
        <w:jc w:val="both"/>
        <w:rPr>
          <w:rFonts w:ascii="Book Antiqua" w:hAnsi="Book Antiqua" w:cstheme="majorBidi"/>
        </w:rPr>
      </w:pPr>
      <w:r w:rsidRPr="00250022">
        <w:rPr>
          <w:rFonts w:ascii="Book Antiqua" w:hAnsi="Book Antiqua" w:cstheme="majorBidi"/>
        </w:rPr>
        <w:t xml:space="preserve"> Penggalian informasi lebih cepat diperoleh dengan bertanya.</w:t>
      </w:r>
    </w:p>
    <w:p w14:paraId="6E1105E9" w14:textId="28BE8729" w:rsidR="00BE1634" w:rsidRPr="00250022" w:rsidRDefault="00BE1634" w:rsidP="00250022">
      <w:pPr>
        <w:pStyle w:val="ListParagraph"/>
        <w:numPr>
          <w:ilvl w:val="0"/>
          <w:numId w:val="4"/>
        </w:numPr>
        <w:jc w:val="both"/>
        <w:rPr>
          <w:rFonts w:ascii="Book Antiqua" w:hAnsi="Book Antiqua" w:cstheme="majorBidi"/>
        </w:rPr>
      </w:pPr>
      <w:r w:rsidRPr="00250022">
        <w:rPr>
          <w:rFonts w:ascii="Book Antiqua" w:hAnsi="Book Antiqua" w:cstheme="majorBidi"/>
        </w:rPr>
        <w:t>Dengan bertanya pembelajaran akan lebih aktif dan efektif.</w:t>
      </w:r>
    </w:p>
    <w:p w14:paraId="1E1CAE5D"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4.   Learning community ( masyarakat belajar)</w:t>
      </w:r>
    </w:p>
    <w:p w14:paraId="4D59DCDB" w14:textId="77777777" w:rsidR="00BE1634" w:rsidRPr="00BB750F" w:rsidRDefault="00BE1634" w:rsidP="000C438C">
      <w:pPr>
        <w:ind w:firstLine="720"/>
        <w:jc w:val="both"/>
        <w:rPr>
          <w:rFonts w:ascii="Book Antiqua" w:hAnsi="Book Antiqua" w:cstheme="majorBidi"/>
        </w:rPr>
      </w:pPr>
      <w:r w:rsidRPr="00BB750F">
        <w:rPr>
          <w:rFonts w:ascii="Book Antiqua" w:hAnsi="Book Antiqua" w:cstheme="majorBidi"/>
        </w:rPr>
        <w:t>Dengan menerapkan pembelajaran dalam kelompok-kelompok belajar yang terdiri dari siswa dengan beragam latar belakang, akan membantu siswa saling  berbagi  pengetahuan,  menukar  informasi,  dan  berbagi  pengalaman. Kolaborasi yang aktif menjadi kunci dalam mengatasi permasalahan. Oleh karena itu, guru sebaiknya selalu mendorong pembelajaran dalam kelompok- kelompok belajar dengan siswa yang beragam jumlah dan karakteristiknya. Hal ini akan membantu siswa untuk mengembangkan keterampilan kerja sama dan memanfaatkan sumber-sumber belajar dari teman-temanya dalam lingkungan pembelajaran kelompok.</w:t>
      </w:r>
    </w:p>
    <w:p w14:paraId="59126CC0" w14:textId="77777777" w:rsidR="000C438C" w:rsidRDefault="00BE1634" w:rsidP="000C438C">
      <w:pPr>
        <w:jc w:val="both"/>
        <w:rPr>
          <w:rFonts w:ascii="Book Antiqua" w:hAnsi="Book Antiqua" w:cstheme="majorBidi"/>
        </w:rPr>
      </w:pPr>
      <w:r w:rsidRPr="00BB750F">
        <w:rPr>
          <w:rFonts w:ascii="Book Antiqua" w:hAnsi="Book Antiqua" w:cstheme="majorBidi"/>
        </w:rPr>
        <w:t>Prinsip yang perlu diketahui oleh guru:</w:t>
      </w:r>
    </w:p>
    <w:p w14:paraId="498D0D74" w14:textId="4349EB9D" w:rsidR="000C438C" w:rsidRPr="000C438C" w:rsidRDefault="00BE1634" w:rsidP="000C438C">
      <w:pPr>
        <w:pStyle w:val="ListParagraph"/>
        <w:numPr>
          <w:ilvl w:val="0"/>
          <w:numId w:val="7"/>
        </w:numPr>
        <w:jc w:val="both"/>
        <w:rPr>
          <w:rFonts w:ascii="Book Antiqua" w:hAnsi="Book Antiqua" w:cstheme="majorBidi"/>
        </w:rPr>
      </w:pPr>
      <w:r w:rsidRPr="000C438C">
        <w:rPr>
          <w:rFonts w:ascii="Book Antiqua" w:hAnsi="Book Antiqua" w:cstheme="majorBidi"/>
        </w:rPr>
        <w:t>Dengan melakukan sharing siswa akan terbiasa memberikan pendapatnya dan menerima pendapat orang lain.</w:t>
      </w:r>
    </w:p>
    <w:p w14:paraId="79DC176D" w14:textId="77777777" w:rsidR="000C438C" w:rsidRDefault="00BE1634" w:rsidP="000C438C">
      <w:pPr>
        <w:pStyle w:val="ListParagraph"/>
        <w:numPr>
          <w:ilvl w:val="0"/>
          <w:numId w:val="7"/>
        </w:numPr>
        <w:jc w:val="both"/>
        <w:rPr>
          <w:rFonts w:ascii="Book Antiqua" w:hAnsi="Book Antiqua" w:cstheme="majorBidi"/>
        </w:rPr>
      </w:pPr>
      <w:r w:rsidRPr="000C438C">
        <w:rPr>
          <w:rFonts w:ascii="Book Antiqua" w:hAnsi="Book Antiqua" w:cstheme="majorBidi"/>
        </w:rPr>
        <w:t>Sumber belajar dapat diperoleh dari teman diskusinya.</w:t>
      </w:r>
    </w:p>
    <w:p w14:paraId="3D21051C" w14:textId="628A9752" w:rsidR="00BE1634" w:rsidRPr="000C438C" w:rsidRDefault="00BE1634" w:rsidP="000C438C">
      <w:pPr>
        <w:pStyle w:val="ListParagraph"/>
        <w:numPr>
          <w:ilvl w:val="0"/>
          <w:numId w:val="7"/>
        </w:numPr>
        <w:jc w:val="both"/>
        <w:rPr>
          <w:rFonts w:ascii="Book Antiqua" w:hAnsi="Book Antiqua" w:cstheme="majorBidi"/>
        </w:rPr>
      </w:pPr>
      <w:r w:rsidRPr="000C438C">
        <w:rPr>
          <w:rFonts w:ascii="Book Antiqua" w:hAnsi="Book Antiqua" w:cstheme="majorBidi"/>
        </w:rPr>
        <w:t>Dengan   bekerja   sama   siswa   akan   mendapatkan   berbagai pengalaman dari temannya.d. Kegiatan saling belajar ini bisa terjadi apabila tidak ada pihak yang dominan dalam komunikasi,  tidak  ada keraguan untuk bertanya, tidak ada kesombongan dalam merasa tahu, semua pihak harus memberi dan menerima pendapat orang lain. Karena setiap  individu  memiliki  pengetahuan, pengalaman, keterampilan sendiri yang berbeda sehingga perlu dipelajarinya.</w:t>
      </w:r>
    </w:p>
    <w:p w14:paraId="36CDD78B"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5.   Modeling (pemodelan)</w:t>
      </w:r>
    </w:p>
    <w:p w14:paraId="199305DC" w14:textId="22B6402C" w:rsidR="00BE1634" w:rsidRPr="00BB750F" w:rsidRDefault="00BE1634" w:rsidP="000C438C">
      <w:pPr>
        <w:ind w:firstLine="720"/>
        <w:jc w:val="both"/>
        <w:rPr>
          <w:rFonts w:ascii="Book Antiqua" w:hAnsi="Book Antiqua" w:cstheme="majorBidi"/>
        </w:rPr>
      </w:pPr>
      <w:r w:rsidRPr="00BB750F">
        <w:rPr>
          <w:rFonts w:ascii="Book Antiqua" w:hAnsi="Book Antiqua" w:cstheme="majorBidi"/>
        </w:rPr>
        <w:t>Dalam proses pembelajaran keterampilan atau pengetahuan tertentu, terdapat  suatu  model  yang  dapat  dijadikan  teladan.  Prinsip  pemodelan melibatkan pendekatan pembelajaran di mana suatu konsep atau keterampilan diajarkan  melalui  demonstrasi  dan  contoh  yang  bisa  diikuti  oleh  siswa. Pendekatan pembelajaran seperti ini lebih efektif dalam pemahaman siswa daripada sekadar mendengarkan ceramah atau penjelasan tanpa menyediakan contoh atau modelnya.</w:t>
      </w:r>
      <w:r w:rsidR="000C438C">
        <w:rPr>
          <w:rFonts w:ascii="Book Antiqua" w:hAnsi="Book Antiqua" w:cstheme="majorBidi"/>
        </w:rPr>
        <w:t xml:space="preserve"> </w:t>
      </w:r>
      <w:r w:rsidRPr="00BB750F">
        <w:rPr>
          <w:rFonts w:ascii="Book Antiqua" w:hAnsi="Book Antiqua" w:cstheme="majorBidi"/>
        </w:rPr>
        <w:t>Namun di sini bukan hanya guru yang menjadi model melainkan kita dapat  mendatangkan  seseorang  atau  membawa  sebuah  media  yang  akan menjadi modeling dalam pembelajaran kita.</w:t>
      </w:r>
      <w:r w:rsidR="00250022">
        <w:rPr>
          <w:rFonts w:ascii="Book Antiqua" w:hAnsi="Book Antiqua" w:cstheme="majorBidi"/>
        </w:rPr>
        <w:t xml:space="preserve"> </w:t>
      </w:r>
      <w:r w:rsidRPr="00BB750F">
        <w:rPr>
          <w:rFonts w:ascii="Book Antiqua" w:hAnsi="Book Antiqua" w:cstheme="majorBidi"/>
        </w:rPr>
        <w:t xml:space="preserve">Melalui penggunaan model, siswa dapat lebih baik memahami materi pelajaran, karena  mereka memiliki kemampuan untuk melihat dan  </w:t>
      </w:r>
      <w:r w:rsidRPr="00BB750F">
        <w:rPr>
          <w:rFonts w:ascii="Book Antiqua" w:hAnsi="Book Antiqua" w:cstheme="majorBidi"/>
        </w:rPr>
        <w:lastRenderedPageBreak/>
        <w:t>meniru model tersebut. Model juga berkontribusi pada kemajuan belajar siswa, yang pada  gilirannya  memungkinkan  siswa  untuk  mencapai  kemajuan keberhasilannya.</w:t>
      </w:r>
    </w:p>
    <w:p w14:paraId="38548936"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6.   Reflection ( refleksi)</w:t>
      </w:r>
    </w:p>
    <w:p w14:paraId="67244243" w14:textId="5D3ED82A" w:rsidR="00BE1634" w:rsidRPr="00BB750F" w:rsidRDefault="00BE1634" w:rsidP="000C438C">
      <w:pPr>
        <w:ind w:firstLine="720"/>
        <w:jc w:val="both"/>
        <w:rPr>
          <w:rFonts w:ascii="Book Antiqua" w:hAnsi="Book Antiqua" w:cstheme="majorBidi"/>
        </w:rPr>
      </w:pPr>
      <w:r w:rsidRPr="00BB750F">
        <w:rPr>
          <w:rFonts w:ascii="Book Antiqua" w:hAnsi="Book Antiqua" w:cstheme="majorBidi"/>
        </w:rPr>
        <w:t xml:space="preserve">Menurut  Rusman,  Refleksi  merupakan tindakan  berpikir  tentang peristiwa atau materi yang baru saja dipelajari. Dalam konteks ini, refleksi melibatkan  melihat  kembali  pengalaman  masa  lalu,  di  mana  siswa mengintegrasikan informasi baru ke dalam kerangka pengetahuan yang telah ada, yang dapat mengenrich atau mengubah pengetahuan sebelumnya. Selama proses  refleksi,  siswa  diberikan  kesempatan  untuk  menginternalisasi, mengevaluasi,  membandingkan,  merenung,  dan  berdialog  secara  internal dengan diri mereka sendiri.Refleksi ini sangatlah penting bagi siswa dengan adanya refleksi siswa </w:t>
      </w:r>
      <w:r w:rsidR="000C438C">
        <w:rPr>
          <w:rFonts w:ascii="Book Antiqua" w:hAnsi="Book Antiqua" w:cstheme="majorBidi"/>
        </w:rPr>
        <w:t xml:space="preserve"> </w:t>
      </w:r>
      <w:r w:rsidRPr="00BB750F">
        <w:rPr>
          <w:rFonts w:ascii="Book Antiqua" w:hAnsi="Book Antiqua" w:cstheme="majorBidi"/>
        </w:rPr>
        <w:t>melatih untuk mencoba dan memberanikan diri menyimpulkan materi yang telah  dijelaskan  dan  dengan  refleksi  ini  guru  dapat  mengukur  tingkat kemampuan kognitif setiap siswa.</w:t>
      </w:r>
    </w:p>
    <w:p w14:paraId="750EEC43"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7.   Autentic Assessment (Penilaian sebenarnya)</w:t>
      </w:r>
    </w:p>
    <w:p w14:paraId="588AC411" w14:textId="77777777" w:rsidR="00BE1634" w:rsidRPr="00BB750F" w:rsidRDefault="00BE1634" w:rsidP="00D02CE1">
      <w:pPr>
        <w:ind w:firstLine="720"/>
        <w:jc w:val="both"/>
        <w:rPr>
          <w:rFonts w:ascii="Book Antiqua" w:hAnsi="Book Antiqua" w:cstheme="majorBidi"/>
        </w:rPr>
      </w:pPr>
      <w:r w:rsidRPr="00BB750F">
        <w:rPr>
          <w:rFonts w:ascii="Book Antiqua" w:hAnsi="Book Antiqua" w:cstheme="majorBidi"/>
        </w:rPr>
        <w:t>Penilaian  adalah  Proses  pengumpulan  berbagai  informasi  bertujuan untuk memberikan gambaran perkembangan belajar siswa. Penting bagi guru untuk memahami perkembangan belajar siswa agar memastikan kelancaran proses pembelajaran. Jika data dari penilaian menunjukkan ada hambatan dalam pembelajaran siswa, guru dapat segera mengambil langkah yang sesuai untuk membantu  siswa  mengatasi  hambatan  tersebut.  Dalam  konteks  penilaian autentik,  tujuan  utamanya  bukanlah  memberikan  penilaian  pada  siswa, melainkan untuk memahami kemajuan dan pengalaman belajar siswa.6</w:t>
      </w:r>
    </w:p>
    <w:p w14:paraId="5E90B896" w14:textId="77777777" w:rsidR="00BE1634" w:rsidRPr="00250022" w:rsidRDefault="00BE1634" w:rsidP="00BB750F">
      <w:pPr>
        <w:jc w:val="both"/>
        <w:rPr>
          <w:rFonts w:ascii="Book Antiqua" w:hAnsi="Book Antiqua" w:cstheme="majorBidi"/>
          <w:b/>
          <w:bCs/>
        </w:rPr>
      </w:pPr>
      <w:r w:rsidRPr="00250022">
        <w:rPr>
          <w:rFonts w:ascii="Book Antiqua" w:hAnsi="Book Antiqua" w:cstheme="majorBidi"/>
          <w:b/>
          <w:bCs/>
        </w:rPr>
        <w:t>E.  KELEBIHAN DAN KEKURANGAN PEMBELAJARAN KONSTEKTUAL</w:t>
      </w:r>
    </w:p>
    <w:p w14:paraId="14473168" w14:textId="23E6F87A" w:rsidR="00BE1634" w:rsidRPr="00BB750F" w:rsidRDefault="00BE1634" w:rsidP="000C438C">
      <w:pPr>
        <w:ind w:firstLine="720"/>
        <w:jc w:val="both"/>
        <w:rPr>
          <w:rFonts w:ascii="Book Antiqua" w:hAnsi="Book Antiqua" w:cstheme="majorBidi"/>
        </w:rPr>
      </w:pPr>
      <w:r w:rsidRPr="00BB750F">
        <w:rPr>
          <w:rFonts w:ascii="Book Antiqua" w:hAnsi="Book Antiqua" w:cstheme="majorBidi"/>
        </w:rPr>
        <w:t>Dalam setiap metode pembelajaran pasti kita akan memiliki sebuah kelebihan dan kekurangan dengan metode yang kita pakai, nah kali ini kita akan membahas tentang kelebihan dan kekurangan dari metode kontekstual.</w:t>
      </w:r>
      <w:r w:rsidR="000C438C">
        <w:rPr>
          <w:rFonts w:ascii="Book Antiqua" w:hAnsi="Book Antiqua" w:cstheme="majorBidi"/>
        </w:rPr>
        <w:t xml:space="preserve"> </w:t>
      </w:r>
      <w:r w:rsidR="000C438C">
        <w:rPr>
          <w:rFonts w:ascii="Book Antiqua" w:hAnsi="Book Antiqua" w:cstheme="majorBidi"/>
        </w:rPr>
        <w:tab/>
      </w:r>
      <w:r w:rsidR="00FD0A44">
        <w:rPr>
          <w:rFonts w:ascii="Book Antiqua" w:hAnsi="Book Antiqua" w:cstheme="majorBidi"/>
        </w:rPr>
        <w:t xml:space="preserve"> /</w:t>
      </w:r>
      <w:r w:rsidRPr="00BB750F">
        <w:rPr>
          <w:rFonts w:ascii="Book Antiqua" w:hAnsi="Book Antiqua" w:cstheme="majorBidi"/>
        </w:rPr>
        <w:t>Kelebihan pada pembelajaran kontekstual ini Pembelajaran akan menjadi lebih bermakna dan nyata, karena siswa diharapkan dapat mengintegrasikan pengalaman belajar di sekolah dengan kehidupan sehari-hari mereka. Melalui integrasi ini, siswa akan lebih mampu memahami materi pelajaran dan memperkuat pemahaman mereka, sehingga  sulit  terlupakan.  Pendekatan  pembelajaran  ini  akan  meningkatkan produktivitas  dan  memungkinkan  konsep-konsep  untuk  benar-benar  melekat  pada peserta didik, karena dalam pembelajaran kontekstual, siswa diarahkan untuk aktif dan mandiri dalam mencari pengetahuan.</w:t>
      </w:r>
    </w:p>
    <w:p w14:paraId="3C0040AE" w14:textId="77777777" w:rsidR="00D02CE1" w:rsidRDefault="00BE1634" w:rsidP="00D02CE1">
      <w:pPr>
        <w:ind w:firstLine="720"/>
        <w:jc w:val="both"/>
        <w:rPr>
          <w:rFonts w:ascii="Book Antiqua" w:hAnsi="Book Antiqua" w:cstheme="majorBidi"/>
        </w:rPr>
      </w:pPr>
      <w:r w:rsidRPr="00BB750F">
        <w:rPr>
          <w:rFonts w:ascii="Book Antiqua" w:hAnsi="Book Antiqua" w:cstheme="majorBidi"/>
        </w:rPr>
        <w:t xml:space="preserve">Kekurangan dari pembelajaran kontekstual peran  guru bukanlah lagi  sebagai pusat informasi bagi siswa melainkan  guru hanya mengelola kelas sebagai sebuah tim yang bekerja sama untuk menemukan pengetahuan dan keterampilan yang baru bagi siswa, Kemampuan belajar siswa dipengaruhi oleh tingkat perkembangan mereka dan sejauh mana pengalaman mereka berkembang. Dalam hal ini, peran guru bukanlah sebagai  instruktur  yang  memaksakan,  melainkan  sebagai  seorang  panduan  yang membantu  siswa  belajar  sesuai  dengan  tingkat  perkembangan  mereka.  </w:t>
      </w:r>
    </w:p>
    <w:p w14:paraId="3533C663" w14:textId="683107AC" w:rsidR="00BE1634" w:rsidRPr="00BB750F" w:rsidRDefault="00BE1634" w:rsidP="00D02CE1">
      <w:pPr>
        <w:ind w:firstLine="720"/>
        <w:jc w:val="both"/>
        <w:rPr>
          <w:rFonts w:ascii="Book Antiqua" w:hAnsi="Book Antiqua" w:cstheme="majorBidi"/>
        </w:rPr>
      </w:pPr>
      <w:r w:rsidRPr="00BB750F">
        <w:rPr>
          <w:rFonts w:ascii="Book Antiqua" w:hAnsi="Book Antiqua" w:cstheme="majorBidi"/>
        </w:rPr>
        <w:t xml:space="preserve">Dalam Pembelajaran konstektual media objek  langsung dalam menulis puisi, (NTB: pusat pengembangan pendidikan dan penelitian Indonesia, 2022), hal 16-20.pendekatan pembelajaran kontekstual ini, guru memberi ruang kepada siswa untuk mengembangkan </w:t>
      </w:r>
      <w:r w:rsidRPr="00BB750F">
        <w:rPr>
          <w:rFonts w:ascii="Book Antiqua" w:hAnsi="Book Antiqua" w:cstheme="majorBidi"/>
        </w:rPr>
        <w:lastRenderedPageBreak/>
        <w:t>ide-ide dan strategi belajar mereka sendiri. Tetapi penting bagi guru tetap  memberikan  bimbingan  agar  siswa  mencapai  hasil  pembelajaran  yang diinginkan.</w:t>
      </w:r>
    </w:p>
    <w:p w14:paraId="1E4E866E" w14:textId="77777777" w:rsidR="00BE1634" w:rsidRPr="00250022" w:rsidRDefault="00BE1634" w:rsidP="00BB750F">
      <w:pPr>
        <w:jc w:val="both"/>
        <w:rPr>
          <w:rFonts w:ascii="Book Antiqua" w:hAnsi="Book Antiqua" w:cstheme="majorBidi"/>
          <w:b/>
          <w:bCs/>
        </w:rPr>
      </w:pPr>
      <w:r w:rsidRPr="00250022">
        <w:rPr>
          <w:rFonts w:ascii="Book Antiqua" w:hAnsi="Book Antiqua" w:cstheme="majorBidi"/>
          <w:b/>
          <w:bCs/>
        </w:rPr>
        <w:t>F.  CARA MENERAPKAN PEMBELAJARAN KONSTEKTUAL</w:t>
      </w:r>
    </w:p>
    <w:p w14:paraId="711270F4" w14:textId="77777777" w:rsidR="00D02CE1" w:rsidRDefault="00BE1634" w:rsidP="00D02CE1">
      <w:pPr>
        <w:ind w:firstLine="720"/>
        <w:jc w:val="both"/>
        <w:rPr>
          <w:rFonts w:ascii="Book Antiqua" w:hAnsi="Book Antiqua" w:cstheme="majorBidi"/>
        </w:rPr>
      </w:pPr>
      <w:r w:rsidRPr="00BB750F">
        <w:rPr>
          <w:rFonts w:ascii="Book Antiqua" w:hAnsi="Book Antiqua" w:cstheme="majorBidi"/>
        </w:rPr>
        <w:t xml:space="preserve">Menerapkan pembelajaran kontekstual melibatkan beberapa langkah. Pertama, guru  harus  memulainya  dengan  memahami  konteks  lingkungan  dan  situasi pembelajaran,  termasuk  pengenalan  latar  belakang,  kebutuhan,  dan  karakteristik individu siswa. Selanjutnya, guru perlu menetapkan tujuan pembelajaran yang relevan dengan konteks, dengan memperhitungkan tujuan yang ingin dicapai siswa. </w:t>
      </w:r>
    </w:p>
    <w:p w14:paraId="69653628" w14:textId="35113B08" w:rsidR="00D02CE1" w:rsidRDefault="00BE1634" w:rsidP="00D02CE1">
      <w:pPr>
        <w:ind w:firstLine="720"/>
        <w:jc w:val="both"/>
        <w:rPr>
          <w:rFonts w:ascii="Book Antiqua" w:hAnsi="Book Antiqua" w:cstheme="majorBidi"/>
        </w:rPr>
      </w:pPr>
      <w:r w:rsidRPr="00BB750F">
        <w:rPr>
          <w:rFonts w:ascii="Book Antiqua" w:hAnsi="Book Antiqua" w:cstheme="majorBidi"/>
        </w:rPr>
        <w:t>Setelah itu, guru harus mengembangkan rencana pembelajaran yang sesuai dengan konteks dan mendorong siswa untuk selalu terlibat dalam proses pembelajaran dengan cara yang menarik. Dorong siswa untuk menerapkan pengetahuan dalam situasi nyata melalui proyek, tugas, atau studi kasus yang sesuai dengan materi. Berikan umpan balik konstruktif kepada siswa dan bantu mereka memahami keterkaitan pembelajaran dan penerapannya dalam kehidupan sehari-hari. Terakhir, lakukan evaluasi pembelajaran dan  sesuaikan  pendekatan  jika  diperlukan  untuk  memastikan  pencapaian  tujuan pembelajaran yang telah ditetapkan.</w:t>
      </w:r>
    </w:p>
    <w:p w14:paraId="0CC7815D" w14:textId="052454F7" w:rsidR="00BE1634" w:rsidRPr="00BB750F" w:rsidRDefault="00BE1634" w:rsidP="00D02CE1">
      <w:pPr>
        <w:ind w:firstLine="720"/>
        <w:jc w:val="both"/>
        <w:rPr>
          <w:rFonts w:ascii="Book Antiqua" w:hAnsi="Book Antiqua" w:cstheme="majorBidi"/>
        </w:rPr>
      </w:pPr>
      <w:r w:rsidRPr="00BB750F">
        <w:rPr>
          <w:rFonts w:ascii="Book Antiqua" w:hAnsi="Book Antiqua" w:cstheme="majorBidi"/>
        </w:rPr>
        <w:t>Harap diingat bahwa pembelajaran kontekstual selalu menitikberatkan pada keterlibatan siswa dalam situasi praktis dan mendorong mereka untuk mengaitkan pengetahuan dengan pengalaman yang relevan.</w:t>
      </w:r>
      <w:r w:rsidR="00D02CE1">
        <w:rPr>
          <w:rFonts w:ascii="Book Antiqua" w:hAnsi="Book Antiqua" w:cstheme="majorBidi"/>
        </w:rPr>
        <w:t xml:space="preserve"> </w:t>
      </w:r>
      <w:r w:rsidRPr="00BB750F">
        <w:rPr>
          <w:rFonts w:ascii="Book Antiqua" w:hAnsi="Book Antiqua" w:cstheme="majorBidi"/>
        </w:rPr>
        <w:t xml:space="preserve">Seperti contohnya seorang guru yang ingin menjelaskan sebuah materi dalam pembelajaran IPA dengan tema “mengenal tumbuhan sebagai makhluk hidup”. </w:t>
      </w:r>
    </w:p>
    <w:p w14:paraId="5CBA8AC0"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a.   Langkah yang pertama adalah guru harus membentuk beberapa kelompok dalam satu kelas.</w:t>
      </w:r>
    </w:p>
    <w:p w14:paraId="7B69C9E7"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b. Kemudian setiap kelompok diperintahkan untuk membawa salah satu  barang dari bunga, akar, daun dan buah. (Menerapkan konsep kontekstual dengan memakai bahan-bahan yang ada disekitar peserta didik dalam kehidupan nyata dan menjadikannya sebagai media pembelajaran)</w:t>
      </w:r>
    </w:p>
    <w:p w14:paraId="2473A12D" w14:textId="2E6D6039" w:rsidR="00BE1634" w:rsidRPr="00BB750F" w:rsidRDefault="00D02CE1" w:rsidP="00BB750F">
      <w:pPr>
        <w:jc w:val="both"/>
        <w:rPr>
          <w:rFonts w:ascii="Book Antiqua" w:hAnsi="Book Antiqua" w:cstheme="majorBidi"/>
        </w:rPr>
      </w:pPr>
      <w:r>
        <w:rPr>
          <w:rFonts w:ascii="Book Antiqua" w:hAnsi="Book Antiqua" w:cstheme="majorBidi"/>
        </w:rPr>
        <w:t>c</w:t>
      </w:r>
      <w:r w:rsidR="00BE1634" w:rsidRPr="00BB750F">
        <w:rPr>
          <w:rFonts w:ascii="Book Antiqua" w:hAnsi="Book Antiqua" w:cstheme="majorBidi"/>
        </w:rPr>
        <w:t>.   Kemudian Guru memerintahkan setiap kelompok untuk mengamati benda- benda yang telah mereka bawa.</w:t>
      </w:r>
    </w:p>
    <w:p w14:paraId="02FAF160"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d.   Setelah mengamati guru memberikan pertanyaan kepada siswa tentang barang yang telah mereka bawa dan diamati.</w:t>
      </w:r>
    </w:p>
    <w:p w14:paraId="700AA1ED"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e. Kemudian guru menciptakan suasana belajar masyarakat dengan memberikan kesempatan kepada peserta didik untuk membagikan hasil pengamatan mereka kepada kelompok lain dapat menggunakan presentasi didepan  atau melakukan tanya jawab antar kelompok 1 dengan kelompok yang lain.</w:t>
      </w:r>
    </w:p>
    <w:p w14:paraId="62F2E7D3"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f. Setelah melakukan suasana belajar masyarakat guru mengulas materi yang telah dipelajari oleh anak-anak dengan memberikan contoh gambar  yang utuh, dan mengajak siswa untuk mengulang materi dan meluruskan siswa Apabila ada siswa yang salah dalam pemahaman materi.</w:t>
      </w:r>
    </w:p>
    <w:p w14:paraId="1BB47B9F"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lastRenderedPageBreak/>
        <w:t>g. Setelah guru melakukan modeling, guru melakukan refleksi atau kesimpulan dari materi yang telah diajarkan dan menambahkan sedikit motivasi tentang pentingnya menyayangi tumbuhan sebagai makhluk hidup.</w:t>
      </w:r>
    </w:p>
    <w:p w14:paraId="75F740CD"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 xml:space="preserve">h.   Kemudian terakhir guru melakukan penilaian baik dari aspek kognitif, afektif ataupun psikomotorik. </w:t>
      </w:r>
    </w:p>
    <w:p w14:paraId="27B2FF41" w14:textId="77777777" w:rsidR="00BE1634" w:rsidRPr="00D02CE1" w:rsidRDefault="00BE1634" w:rsidP="00BB750F">
      <w:pPr>
        <w:jc w:val="both"/>
        <w:rPr>
          <w:rFonts w:ascii="Book Antiqua" w:hAnsi="Book Antiqua" w:cstheme="majorBidi"/>
          <w:b/>
          <w:bCs/>
        </w:rPr>
      </w:pPr>
      <w:r w:rsidRPr="00D02CE1">
        <w:rPr>
          <w:rFonts w:ascii="Book Antiqua" w:hAnsi="Book Antiqua" w:cstheme="majorBidi"/>
          <w:b/>
          <w:bCs/>
        </w:rPr>
        <w:t>KESIMPULAN DAN SARAN</w:t>
      </w:r>
    </w:p>
    <w:p w14:paraId="18F72A6C"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 xml:space="preserve">a.   Kesimpulan </w:t>
      </w:r>
    </w:p>
    <w:p w14:paraId="5D23217D"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Pembelajaran kontekstual adalah metode pengajaran yang  Menghubungkan pembelajaran dengan situasi nyata kehidupan sehari-hari, mempermudah pemahaman siswa karena mereka didorong untuk mengejar pemahaman sendiri. Di samping itu, pendekatan ini dapat meningkatkan keterampilan literasi peserta didik, sebab siswa didorong untuk mengaplikasikan kemampuan literasi seperti membaca, menulis, dan berbicara dalam situasi dunia nyata. Karena alasan tersebut, penggunaan pembelajaran kontekstual bisa dibilang efektif dalam meningkatkan tingkat literasi anak.</w:t>
      </w:r>
    </w:p>
    <w:p w14:paraId="27C8915A"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b.   Saran</w:t>
      </w:r>
    </w:p>
    <w:p w14:paraId="547CF479" w14:textId="77777777" w:rsidR="00BE1634" w:rsidRPr="00BB750F" w:rsidRDefault="00BE1634" w:rsidP="00BB750F">
      <w:pPr>
        <w:jc w:val="both"/>
        <w:rPr>
          <w:rFonts w:ascii="Book Antiqua" w:hAnsi="Book Antiqua" w:cstheme="majorBidi"/>
        </w:rPr>
      </w:pPr>
      <w:r w:rsidRPr="00BB750F">
        <w:rPr>
          <w:rFonts w:ascii="Book Antiqua" w:hAnsi="Book Antiqua" w:cstheme="majorBidi"/>
        </w:rPr>
        <w:t>Dari  artikel  ini,  menurut  saya jika  pembelajaran  kontekstual  ini  diterapkan  pada lembaga  sekolah  dasar  akan  memungkinkan  untuk meningkatkan  kemampuan pengetahuan siswa, dan dengan adanya pembelajaran kontekstual ini keterampilan literasi siswa akan lebih meningkat karena pada pembelajaran ini siswa didorong untuk mencari pengetahuannya sendiri. Dan memungkinkan bagi siswa untuk mengingat materi dan tidak mudah untuk dilupakan.</w:t>
      </w:r>
    </w:p>
    <w:p w14:paraId="58BBAA6F" w14:textId="77777777" w:rsidR="00BE1634" w:rsidRPr="00D02CE1" w:rsidRDefault="00BE1634" w:rsidP="00BB750F">
      <w:pPr>
        <w:jc w:val="both"/>
        <w:rPr>
          <w:rFonts w:ascii="Book Antiqua" w:hAnsi="Book Antiqua" w:cstheme="majorBidi"/>
          <w:b/>
          <w:bCs/>
        </w:rPr>
      </w:pPr>
      <w:r w:rsidRPr="00D02CE1">
        <w:rPr>
          <w:rFonts w:ascii="Book Antiqua" w:hAnsi="Book Antiqua" w:cstheme="majorBidi"/>
          <w:b/>
          <w:bCs/>
        </w:rPr>
        <w:t>DAFTAR PUSTAKA</w:t>
      </w:r>
    </w:p>
    <w:p w14:paraId="3286546B" w14:textId="77777777" w:rsidR="00BE1634" w:rsidRPr="00BB750F" w:rsidRDefault="00BE1634" w:rsidP="00D02CE1">
      <w:pPr>
        <w:ind w:firstLine="709"/>
        <w:jc w:val="both"/>
        <w:rPr>
          <w:rFonts w:ascii="Book Antiqua" w:hAnsi="Book Antiqua" w:cstheme="majorBidi"/>
        </w:rPr>
      </w:pPr>
      <w:r w:rsidRPr="00BB750F">
        <w:rPr>
          <w:rFonts w:ascii="Book Antiqua" w:hAnsi="Book Antiqua" w:cstheme="majorBidi"/>
        </w:rPr>
        <w:t xml:space="preserve">Purwanti eva,  pembelajaran kontekstual media objek langsung dalam menulis puisi, NTB: Pusat pengembangan pendidikan dan penelitian Indonesia, 2021, </w:t>
      </w:r>
    </w:p>
    <w:p w14:paraId="66615C85" w14:textId="77777777" w:rsidR="00BE1634" w:rsidRPr="00BB750F" w:rsidRDefault="00BE1634" w:rsidP="00D02CE1">
      <w:pPr>
        <w:ind w:firstLine="709"/>
        <w:jc w:val="both"/>
        <w:rPr>
          <w:rFonts w:ascii="Book Antiqua" w:hAnsi="Book Antiqua" w:cstheme="majorBidi"/>
        </w:rPr>
      </w:pPr>
      <w:r w:rsidRPr="00BB750F">
        <w:rPr>
          <w:rFonts w:ascii="Book Antiqua" w:hAnsi="Book Antiqua" w:cstheme="majorBidi"/>
        </w:rPr>
        <w:t xml:space="preserve">Sutoyo, Teknik penulisan penelitian tindakan kelas, Surakarta: UNISRI Press, 2021 Trianingsih Rima, Aplikasi pembelajaran kontekstual yang sesuai perkembangan anak usia </w:t>
      </w:r>
    </w:p>
    <w:p w14:paraId="40273761" w14:textId="77777777" w:rsidR="00BE1634" w:rsidRPr="00BB750F" w:rsidRDefault="00BE1634" w:rsidP="00D02CE1">
      <w:pPr>
        <w:ind w:firstLine="709"/>
        <w:jc w:val="both"/>
        <w:rPr>
          <w:rFonts w:ascii="Book Antiqua" w:hAnsi="Book Antiqua" w:cstheme="majorBidi"/>
        </w:rPr>
      </w:pPr>
      <w:r w:rsidRPr="00BB750F">
        <w:rPr>
          <w:rFonts w:ascii="Book Antiqua" w:hAnsi="Book Antiqua" w:cstheme="majorBidi"/>
        </w:rPr>
        <w:t>sekolah dasar, Banyuwangi: LPPM Institut agama Islam Ibrahimy, 2018</w:t>
      </w:r>
    </w:p>
    <w:p w14:paraId="3B844EA5" w14:textId="77777777" w:rsidR="00BE1634" w:rsidRPr="00BB750F" w:rsidRDefault="00BE1634" w:rsidP="00D02CE1">
      <w:pPr>
        <w:ind w:firstLine="709"/>
        <w:jc w:val="both"/>
        <w:rPr>
          <w:rFonts w:ascii="Book Antiqua" w:hAnsi="Book Antiqua" w:cstheme="majorBidi"/>
        </w:rPr>
      </w:pPr>
      <w:r w:rsidRPr="00BB750F">
        <w:rPr>
          <w:rFonts w:ascii="Book Antiqua" w:hAnsi="Book Antiqua" w:cstheme="majorBidi"/>
        </w:rPr>
        <w:t>Damai, Apri Sugita Krissandi, Pembelajaran bahasa Indonesia untuk SD, Jakarta: Media Mexima, 2017</w:t>
      </w:r>
    </w:p>
    <w:p w14:paraId="5DC9D194" w14:textId="77777777" w:rsidR="00BE1634" w:rsidRPr="00BB750F" w:rsidRDefault="00BE1634" w:rsidP="00D02CE1">
      <w:pPr>
        <w:ind w:firstLine="709"/>
        <w:jc w:val="both"/>
        <w:rPr>
          <w:rFonts w:ascii="Book Antiqua" w:hAnsi="Book Antiqua" w:cstheme="majorBidi"/>
        </w:rPr>
      </w:pPr>
      <w:r w:rsidRPr="00BB750F">
        <w:rPr>
          <w:rFonts w:ascii="Book Antiqua" w:hAnsi="Book Antiqua" w:cstheme="majorBidi"/>
        </w:rPr>
        <w:t>Bayu, jajang Kelana, Model pembelajaran IPA SD, Cirebon: Edutrimedia Indonesia, 2021 Syarifuddin Ade,  Implementasi  model  dan  metode  dalam  pembelajaran  sekolah  dasar,</w:t>
      </w:r>
    </w:p>
    <w:p w14:paraId="338991E7" w14:textId="2279F91A" w:rsidR="00BE1634" w:rsidRPr="00BB750F" w:rsidRDefault="00BE1634" w:rsidP="00D02CE1">
      <w:pPr>
        <w:ind w:firstLine="709"/>
        <w:jc w:val="both"/>
        <w:rPr>
          <w:rFonts w:ascii="Book Antiqua" w:hAnsi="Book Antiqua" w:cstheme="majorBidi"/>
        </w:rPr>
      </w:pPr>
      <w:r w:rsidRPr="00BB750F">
        <w:rPr>
          <w:rFonts w:ascii="Book Antiqua" w:hAnsi="Book Antiqua" w:cstheme="majorBidi"/>
        </w:rPr>
        <w:t>Bandung: Indonesia emas group, 2022</w:t>
      </w:r>
    </w:p>
    <w:sectPr w:rsidR="00BE1634" w:rsidRPr="00BB75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88DA1" w14:textId="77777777" w:rsidR="00967E1A" w:rsidRDefault="00967E1A" w:rsidP="00BE1634">
      <w:pPr>
        <w:spacing w:after="0" w:line="240" w:lineRule="auto"/>
      </w:pPr>
      <w:r>
        <w:separator/>
      </w:r>
    </w:p>
  </w:endnote>
  <w:endnote w:type="continuationSeparator" w:id="0">
    <w:p w14:paraId="704B7515" w14:textId="77777777" w:rsidR="00967E1A" w:rsidRDefault="00967E1A" w:rsidP="00BE1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217BC" w14:textId="77777777" w:rsidR="00D02CE1" w:rsidRDefault="00D02C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ook Antiqua" w:hAnsi="Book Antiqua"/>
        <w:sz w:val="16"/>
        <w:szCs w:val="16"/>
      </w:rPr>
      <w:id w:val="-622540262"/>
      <w:docPartObj>
        <w:docPartGallery w:val="Page Numbers (Bottom of Page)"/>
        <w:docPartUnique/>
      </w:docPartObj>
    </w:sdtPr>
    <w:sdtEndPr>
      <w:rPr>
        <w:noProof/>
      </w:rPr>
    </w:sdtEndPr>
    <w:sdtContent>
      <w:p w14:paraId="452D8A22" w14:textId="28A74035" w:rsidR="000C438C" w:rsidRPr="00D02CE1" w:rsidRDefault="000C438C" w:rsidP="00D02CE1">
        <w:pPr>
          <w:pStyle w:val="Footer"/>
          <w:jc w:val="right"/>
          <w:rPr>
            <w:rFonts w:ascii="Book Antiqua" w:hAnsi="Book Antiqua"/>
            <w:sz w:val="16"/>
            <w:szCs w:val="16"/>
          </w:rPr>
        </w:pPr>
        <w:r w:rsidRPr="00D02CE1">
          <w:rPr>
            <w:rFonts w:ascii="Book Antiqua" w:hAnsi="Book Antiqua"/>
            <w:sz w:val="16"/>
            <w:szCs w:val="16"/>
          </w:rPr>
          <w:t xml:space="preserve">Penerapan Strategi Pembelajaran Kontekstual Guna Meningkatkan Keterampilan Literasi Anak Sekolah Dasar| </w:t>
        </w:r>
        <w:r w:rsidRPr="00D02CE1">
          <w:rPr>
            <w:rFonts w:ascii="Book Antiqua" w:hAnsi="Book Antiqua"/>
            <w:sz w:val="16"/>
            <w:szCs w:val="16"/>
          </w:rPr>
          <w:fldChar w:fldCharType="begin"/>
        </w:r>
        <w:r w:rsidRPr="00D02CE1">
          <w:rPr>
            <w:rFonts w:ascii="Book Antiqua" w:hAnsi="Book Antiqua"/>
            <w:sz w:val="16"/>
            <w:szCs w:val="16"/>
          </w:rPr>
          <w:instrText xml:space="preserve"> PAGE   \* MERGEFORMAT </w:instrText>
        </w:r>
        <w:r w:rsidRPr="00D02CE1">
          <w:rPr>
            <w:rFonts w:ascii="Book Antiqua" w:hAnsi="Book Antiqua"/>
            <w:sz w:val="16"/>
            <w:szCs w:val="16"/>
          </w:rPr>
          <w:fldChar w:fldCharType="separate"/>
        </w:r>
        <w:r w:rsidRPr="00D02CE1">
          <w:rPr>
            <w:rFonts w:ascii="Book Antiqua" w:hAnsi="Book Antiqua"/>
            <w:noProof/>
            <w:sz w:val="16"/>
            <w:szCs w:val="16"/>
          </w:rPr>
          <w:t>2</w:t>
        </w:r>
        <w:r w:rsidRPr="00D02CE1">
          <w:rPr>
            <w:rFonts w:ascii="Book Antiqua" w:hAnsi="Book Antiqua"/>
            <w:noProof/>
            <w:sz w:val="16"/>
            <w:szCs w:val="16"/>
          </w:rPr>
          <w:fldChar w:fldCharType="end"/>
        </w:r>
      </w:p>
    </w:sdtContent>
  </w:sdt>
  <w:p w14:paraId="0A4041FA" w14:textId="05B328B6" w:rsidR="00250022" w:rsidRPr="00D02CE1" w:rsidRDefault="00250022">
    <w:pPr>
      <w:pStyle w:val="Footer"/>
      <w:rPr>
        <w:rFonts w:ascii="Book Antiqua" w:hAnsi="Book Antiqua"/>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4DA76" w14:textId="77777777" w:rsidR="00D02CE1" w:rsidRDefault="00D02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DEC25" w14:textId="77777777" w:rsidR="00967E1A" w:rsidRDefault="00967E1A" w:rsidP="00BE1634">
      <w:pPr>
        <w:spacing w:after="0" w:line="240" w:lineRule="auto"/>
      </w:pPr>
      <w:r>
        <w:separator/>
      </w:r>
    </w:p>
  </w:footnote>
  <w:footnote w:type="continuationSeparator" w:id="0">
    <w:p w14:paraId="03A81A92" w14:textId="77777777" w:rsidR="00967E1A" w:rsidRDefault="00967E1A" w:rsidP="00BE1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C1A5F" w14:textId="77777777" w:rsidR="00D02CE1" w:rsidRDefault="00D02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D0F5F" w14:textId="77777777" w:rsidR="00BE1634" w:rsidRPr="00DC5C7B" w:rsidRDefault="00BE1634" w:rsidP="00BE1634">
    <w:pPr>
      <w:pBdr>
        <w:bottom w:val="single" w:sz="4" w:space="1" w:color="auto"/>
      </w:pBdr>
      <w:tabs>
        <w:tab w:val="center" w:pos="4513"/>
        <w:tab w:val="right" w:pos="9026"/>
      </w:tabs>
      <w:spacing w:after="0" w:line="240" w:lineRule="auto"/>
      <w:ind w:left="357"/>
      <w:jc w:val="center"/>
      <w:rPr>
        <w:rFonts w:ascii="Book Antiqua" w:eastAsia="Calibri" w:hAnsi="Book Antiqua" w:cs="Times New Roman"/>
        <w:kern w:val="0"/>
        <w:sz w:val="24"/>
        <w:szCs w:val="24"/>
        <w:lang w:val="id-ID"/>
        <w14:ligatures w14:val="none"/>
      </w:rPr>
    </w:pPr>
    <w:r w:rsidRPr="00DC5C7B">
      <w:rPr>
        <w:rFonts w:ascii="Book Antiqua" w:eastAsia="Calibri" w:hAnsi="Book Antiqua" w:cs="Times New Roman"/>
        <w:noProof/>
        <w:kern w:val="0"/>
        <w:sz w:val="24"/>
        <w:szCs w:val="24"/>
        <w:lang w:val="id-ID" w:eastAsia="id-ID"/>
        <w14:ligatures w14:val="none"/>
      </w:rPr>
      <w:drawing>
        <wp:anchor distT="0" distB="0" distL="114300" distR="114300" simplePos="0" relativeHeight="251659264" behindDoc="0" locked="0" layoutInCell="1" allowOverlap="1" wp14:anchorId="63D070E3" wp14:editId="4E87A648">
          <wp:simplePos x="0" y="0"/>
          <wp:positionH relativeFrom="column">
            <wp:posOffset>4445</wp:posOffset>
          </wp:positionH>
          <wp:positionV relativeFrom="paragraph">
            <wp:posOffset>19050</wp:posOffset>
          </wp:positionV>
          <wp:extent cx="952500" cy="705485"/>
          <wp:effectExtent l="0" t="0" r="0" b="0"/>
          <wp:wrapNone/>
          <wp:docPr id="1021936156" name="Picture 102193615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705485"/>
                  </a:xfrm>
                  <a:prstGeom prst="rect">
                    <a:avLst/>
                  </a:prstGeom>
                  <a:noFill/>
                </pic:spPr>
              </pic:pic>
            </a:graphicData>
          </a:graphic>
          <wp14:sizeRelH relativeFrom="page">
            <wp14:pctWidth>0</wp14:pctWidth>
          </wp14:sizeRelH>
          <wp14:sizeRelV relativeFrom="page">
            <wp14:pctHeight>0</wp14:pctHeight>
          </wp14:sizeRelV>
        </wp:anchor>
      </w:drawing>
    </w:r>
    <w:r w:rsidRPr="00DC5C7B">
      <w:rPr>
        <w:rFonts w:ascii="Book Antiqua" w:eastAsia="Calibri" w:hAnsi="Book Antiqua" w:cs="Times New Roman"/>
        <w:noProof/>
        <w:kern w:val="0"/>
        <w:sz w:val="24"/>
        <w:szCs w:val="24"/>
        <w:lang w:val="id-ID"/>
        <w14:ligatures w14:val="none"/>
      </w:rPr>
      <w:t>Journal</w:t>
    </w:r>
    <w:r w:rsidRPr="00DC5C7B">
      <w:rPr>
        <w:rFonts w:ascii="Times New Roman" w:eastAsia="Calibri" w:hAnsi="Times New Roman" w:cs="Times New Roman"/>
        <w:noProof/>
        <w:kern w:val="0"/>
        <w:sz w:val="24"/>
        <w:szCs w:val="24"/>
        <w:lang w:val="id-ID"/>
        <w14:ligatures w14:val="none"/>
      </w:rPr>
      <w:t xml:space="preserve"> </w:t>
    </w:r>
    <w:r w:rsidRPr="00DC5C7B">
      <w:rPr>
        <w:rFonts w:ascii="Book Antiqua" w:eastAsia="Calibri" w:hAnsi="Book Antiqua" w:cs="Times New Roman"/>
        <w:noProof/>
        <w:kern w:val="0"/>
        <w:sz w:val="24"/>
        <w:szCs w:val="24"/>
        <w:lang w:val="id-ID"/>
        <w14:ligatures w14:val="none"/>
      </w:rPr>
      <w:t>of Islamic Elementary School (JIES)</w:t>
    </w:r>
  </w:p>
  <w:p w14:paraId="0D235F52" w14:textId="77777777" w:rsidR="00BE1634" w:rsidRPr="00DC5C7B" w:rsidRDefault="00BE1634" w:rsidP="00BE1634">
    <w:pPr>
      <w:pBdr>
        <w:bottom w:val="single" w:sz="4" w:space="1" w:color="auto"/>
      </w:pBdr>
      <w:tabs>
        <w:tab w:val="center" w:pos="4513"/>
        <w:tab w:val="right" w:pos="9026"/>
      </w:tabs>
      <w:spacing w:after="0" w:line="240" w:lineRule="auto"/>
      <w:ind w:left="357"/>
      <w:jc w:val="center"/>
      <w:rPr>
        <w:rFonts w:ascii="Book Antiqua" w:eastAsia="Calibri" w:hAnsi="Book Antiqua" w:cs="Times New Roman"/>
        <w:kern w:val="0"/>
        <w:sz w:val="24"/>
        <w:szCs w:val="24"/>
        <w:lang w:val="id-ID"/>
        <w14:ligatures w14:val="none"/>
      </w:rPr>
    </w:pPr>
    <w:r w:rsidRPr="00DC5C7B">
      <w:rPr>
        <w:rFonts w:ascii="Book Antiqua" w:eastAsia="Calibri" w:hAnsi="Book Antiqua" w:cs="Times New Roman"/>
        <w:kern w:val="0"/>
        <w:sz w:val="24"/>
        <w:szCs w:val="24"/>
        <w:lang w:val="id-ID"/>
        <w14:ligatures w14:val="none"/>
      </w:rPr>
      <w:t xml:space="preserve">Website: </w:t>
    </w:r>
    <w:hyperlink r:id="rId2" w:history="1">
      <w:r w:rsidRPr="00DC5C7B">
        <w:rPr>
          <w:rFonts w:ascii="Book Antiqua" w:eastAsia="Calibri" w:hAnsi="Book Antiqua" w:cs="Times New Roman"/>
          <w:color w:val="0000FF"/>
          <w:kern w:val="0"/>
          <w:sz w:val="24"/>
          <w:szCs w:val="24"/>
          <w:lang w:val="id-ID"/>
          <w14:ligatures w14:val="none"/>
        </w:rPr>
        <w:t>http://jurnalftk.uinsby.ac.id/index.php/jies</w:t>
      </w:r>
    </w:hyperlink>
  </w:p>
  <w:p w14:paraId="210C7BEC" w14:textId="77777777" w:rsidR="00BE1634" w:rsidRPr="00DC5C7B" w:rsidRDefault="00BE1634" w:rsidP="00BE1634">
    <w:pPr>
      <w:pBdr>
        <w:bottom w:val="single" w:sz="4" w:space="1" w:color="auto"/>
      </w:pBdr>
      <w:tabs>
        <w:tab w:val="center" w:pos="4513"/>
        <w:tab w:val="right" w:pos="9026"/>
      </w:tabs>
      <w:spacing w:after="0" w:line="240" w:lineRule="auto"/>
      <w:ind w:left="357"/>
      <w:jc w:val="center"/>
      <w:rPr>
        <w:rFonts w:ascii="Book Antiqua" w:eastAsia="Calibri" w:hAnsi="Book Antiqua" w:cs="Times New Roman"/>
        <w:kern w:val="0"/>
        <w:sz w:val="24"/>
        <w:szCs w:val="24"/>
        <w:lang w:val="id-ID"/>
        <w14:ligatures w14:val="none"/>
      </w:rPr>
    </w:pPr>
    <w:r w:rsidRPr="00DC5C7B">
      <w:rPr>
        <w:rFonts w:ascii="Book Antiqua" w:eastAsia="Calibri" w:hAnsi="Book Antiqua" w:cs="Times New Roman"/>
        <w:kern w:val="0"/>
        <w:sz w:val="24"/>
        <w:szCs w:val="24"/>
        <w:lang w:val="id-ID"/>
        <w14:ligatures w14:val="none"/>
      </w:rPr>
      <w:t>P-ISSN: 2541-6928, E-ISSN: 2541-6928</w:t>
    </w:r>
  </w:p>
  <w:p w14:paraId="76FAD840" w14:textId="23CA83F2" w:rsidR="00BE1634" w:rsidRPr="00EE5051" w:rsidRDefault="00BE1634" w:rsidP="00BE1634">
    <w:pPr>
      <w:pBdr>
        <w:bottom w:val="single" w:sz="4" w:space="1" w:color="auto"/>
      </w:pBdr>
      <w:tabs>
        <w:tab w:val="center" w:pos="4535"/>
        <w:tab w:val="left" w:pos="4680"/>
        <w:tab w:val="right" w:pos="9026"/>
      </w:tabs>
      <w:spacing w:after="0" w:line="240" w:lineRule="auto"/>
      <w:ind w:left="357"/>
      <w:jc w:val="center"/>
      <w:rPr>
        <w:rFonts w:ascii="Book Antiqua" w:eastAsia="Calibri" w:hAnsi="Book Antiqua" w:cs="Times New Roman"/>
        <w:kern w:val="0"/>
        <w:sz w:val="24"/>
        <w:szCs w:val="24"/>
        <w:lang w:val="id-ID"/>
        <w14:ligatures w14:val="none"/>
      </w:rPr>
    </w:pPr>
    <w:r w:rsidRPr="00DC5C7B">
      <w:rPr>
        <w:rFonts w:ascii="Book Antiqua" w:eastAsia="Calibri" w:hAnsi="Book Antiqua" w:cs="Times New Roman"/>
        <w:kern w:val="0"/>
        <w:sz w:val="24"/>
        <w:szCs w:val="24"/>
        <w:lang w:val="id-ID"/>
        <w14:ligatures w14:val="none"/>
      </w:rPr>
      <w:t>Vol.</w:t>
    </w:r>
    <w:r w:rsidRPr="00EE5051">
      <w:rPr>
        <w:rFonts w:ascii="Book Antiqua" w:eastAsia="Calibri" w:hAnsi="Book Antiqua" w:cs="Times New Roman"/>
        <w:kern w:val="0"/>
        <w:sz w:val="24"/>
        <w:szCs w:val="24"/>
        <w:lang w:val="id-ID"/>
        <w14:ligatures w14:val="none"/>
      </w:rPr>
      <w:t xml:space="preserve"> </w:t>
    </w:r>
    <w:r>
      <w:rPr>
        <w:rFonts w:ascii="Book Antiqua" w:eastAsia="Calibri" w:hAnsi="Book Antiqua" w:cs="Times New Roman"/>
        <w:kern w:val="0"/>
        <w:sz w:val="24"/>
        <w:szCs w:val="24"/>
        <w:lang w:val="id-ID"/>
        <w14:ligatures w14:val="none"/>
      </w:rPr>
      <w:t>5</w:t>
    </w:r>
    <w:r w:rsidRPr="00DC5C7B">
      <w:rPr>
        <w:rFonts w:ascii="Book Antiqua" w:eastAsia="Calibri" w:hAnsi="Book Antiqua" w:cs="Times New Roman"/>
        <w:kern w:val="0"/>
        <w:sz w:val="24"/>
        <w:szCs w:val="24"/>
        <w:lang w:val="id-ID"/>
        <w14:ligatures w14:val="none"/>
      </w:rPr>
      <w:t xml:space="preserve">, No. </w:t>
    </w:r>
    <w:r>
      <w:rPr>
        <w:rFonts w:ascii="Book Antiqua" w:eastAsia="Calibri" w:hAnsi="Book Antiqua" w:cs="Times New Roman"/>
        <w:kern w:val="0"/>
        <w:sz w:val="24"/>
        <w:szCs w:val="24"/>
        <w:lang w:val="id-ID"/>
        <w14:ligatures w14:val="none"/>
      </w:rPr>
      <w:t>1</w:t>
    </w:r>
    <w:r w:rsidRPr="00DC5C7B">
      <w:rPr>
        <w:rFonts w:ascii="Book Antiqua" w:eastAsia="Calibri" w:hAnsi="Book Antiqua" w:cs="Times New Roman"/>
        <w:kern w:val="0"/>
        <w:sz w:val="24"/>
        <w:szCs w:val="24"/>
        <w:lang w:val="id-ID"/>
        <w14:ligatures w14:val="none"/>
      </w:rPr>
      <w:t xml:space="preserve">, </w:t>
    </w:r>
    <w:r w:rsidR="00043EAC">
      <w:rPr>
        <w:rFonts w:ascii="Book Antiqua" w:eastAsia="Calibri" w:hAnsi="Book Antiqua" w:cs="Times New Roman"/>
        <w:kern w:val="0"/>
        <w:sz w:val="24"/>
        <w:szCs w:val="24"/>
        <w:lang w:val="id-ID"/>
        <w14:ligatures w14:val="none"/>
      </w:rPr>
      <w:t>Maret</w:t>
    </w:r>
    <w:r>
      <w:rPr>
        <w:rFonts w:ascii="Book Antiqua" w:eastAsia="Calibri" w:hAnsi="Book Antiqua" w:cs="Times New Roman"/>
        <w:kern w:val="0"/>
        <w:sz w:val="24"/>
        <w:szCs w:val="24"/>
        <w:lang w:val="id-ID"/>
        <w14:ligatures w14:val="none"/>
      </w:rPr>
      <w:t xml:space="preserve"> 2020</w:t>
    </w:r>
  </w:p>
  <w:p w14:paraId="104703CE" w14:textId="1575BD22" w:rsidR="00BE1634" w:rsidRPr="00DC5C7B" w:rsidRDefault="00BE1634" w:rsidP="00BE1634">
    <w:pPr>
      <w:pBdr>
        <w:bottom w:val="single" w:sz="4" w:space="1" w:color="auto"/>
      </w:pBdr>
      <w:tabs>
        <w:tab w:val="center" w:pos="4535"/>
        <w:tab w:val="left" w:pos="4680"/>
        <w:tab w:val="right" w:pos="9026"/>
      </w:tabs>
      <w:spacing w:after="0" w:line="240" w:lineRule="auto"/>
      <w:ind w:left="357"/>
      <w:jc w:val="center"/>
      <w:rPr>
        <w:rFonts w:ascii="Book Antiqua" w:eastAsia="Calibri" w:hAnsi="Book Antiqua" w:cs="Times New Roman"/>
        <w:kern w:val="0"/>
        <w:sz w:val="24"/>
        <w:szCs w:val="24"/>
        <w:lang w:val="en-US"/>
        <w14:ligatures w14:val="none"/>
      </w:rPr>
    </w:pPr>
    <w:r w:rsidRPr="00EE5051">
      <w:rPr>
        <w:rFonts w:ascii="Book Antiqua" w:eastAsia="Calibri" w:hAnsi="Book Antiqua" w:cs="Times New Roman"/>
        <w:kern w:val="0"/>
        <w:sz w:val="24"/>
        <w:szCs w:val="24"/>
        <w:lang w:val="id-ID"/>
        <w14:ligatures w14:val="none"/>
      </w:rPr>
      <w:t xml:space="preserve">Hal. </w:t>
    </w:r>
    <w:r>
      <w:rPr>
        <w:rFonts w:ascii="Book Antiqua" w:eastAsia="Calibri" w:hAnsi="Book Antiqua" w:cs="Times New Roman"/>
        <w:kern w:val="0"/>
        <w:sz w:val="24"/>
        <w:szCs w:val="24"/>
        <w:lang w:val="id-ID"/>
        <w14:ligatures w14:val="none"/>
      </w:rPr>
      <w:t>1</w:t>
    </w:r>
    <w:r w:rsidRPr="00EE5051">
      <w:rPr>
        <w:rFonts w:ascii="Book Antiqua" w:eastAsia="Calibri" w:hAnsi="Book Antiqua" w:cs="Times New Roman"/>
        <w:kern w:val="0"/>
        <w:sz w:val="24"/>
        <w:szCs w:val="24"/>
        <w:lang w:val="id-ID"/>
        <w14:ligatures w14:val="none"/>
      </w:rPr>
      <w:t xml:space="preserve"> </w:t>
    </w:r>
    <w:r>
      <w:rPr>
        <w:rFonts w:ascii="Book Antiqua" w:eastAsia="Calibri" w:hAnsi="Book Antiqua" w:cs="Times New Roman"/>
        <w:kern w:val="0"/>
        <w:sz w:val="24"/>
        <w:szCs w:val="24"/>
        <w:lang w:val="id-ID"/>
        <w14:ligatures w14:val="none"/>
      </w:rPr>
      <w:t xml:space="preserve">- </w:t>
    </w:r>
    <w:r w:rsidR="00D02CE1">
      <w:rPr>
        <w:rFonts w:ascii="Book Antiqua" w:eastAsia="Calibri" w:hAnsi="Book Antiqua" w:cs="Times New Roman"/>
        <w:kern w:val="0"/>
        <w:sz w:val="24"/>
        <w:szCs w:val="24"/>
        <w:lang w:val="id-ID"/>
        <w14:ligatures w14:val="none"/>
      </w:rPr>
      <w:t>9</w:t>
    </w:r>
  </w:p>
  <w:p w14:paraId="5B8B9540" w14:textId="77777777" w:rsidR="00BE1634" w:rsidRDefault="00BE16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7610C" w14:textId="77777777" w:rsidR="00D02CE1" w:rsidRDefault="00D02C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924FE" w14:textId="3E547212" w:rsidR="00020783" w:rsidRDefault="00020783">
    <w:pPr>
      <w:pStyle w:val="Header"/>
    </w:pPr>
    <w:r w:rsidRPr="00DF3C5E">
      <w:rPr>
        <w:noProof/>
        <w:lang w:val="en-US"/>
      </w:rPr>
      <mc:AlternateContent>
        <mc:Choice Requires="wps">
          <w:drawing>
            <wp:anchor distT="0" distB="0" distL="118745" distR="118745" simplePos="0" relativeHeight="251661312" behindDoc="1" locked="0" layoutInCell="1" allowOverlap="0" wp14:anchorId="29FEE260" wp14:editId="323F48DA">
              <wp:simplePos x="0" y="0"/>
              <wp:positionH relativeFrom="margin">
                <wp:posOffset>0</wp:posOffset>
              </wp:positionH>
              <wp:positionV relativeFrom="page">
                <wp:posOffset>618490</wp:posOffset>
              </wp:positionV>
              <wp:extent cx="5950039" cy="270457"/>
              <wp:effectExtent l="0" t="0" r="21590" b="10795"/>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ln/>
                    </wps:spPr>
                    <wps:style>
                      <a:lnRef idx="2">
                        <a:schemeClr val="dk1"/>
                      </a:lnRef>
                      <a:fillRef idx="1">
                        <a:schemeClr val="lt1"/>
                      </a:fillRef>
                      <a:effectRef idx="0">
                        <a:schemeClr val="dk1"/>
                      </a:effectRef>
                      <a:fontRef idx="minor">
                        <a:schemeClr val="dk1"/>
                      </a:fontRef>
                    </wps:style>
                    <wps:txbx>
                      <w:txbxContent>
                        <w:p w14:paraId="1CA28736" w14:textId="77777777" w:rsidR="00020783" w:rsidRPr="009424C4" w:rsidRDefault="00020783" w:rsidP="00020783">
                          <w:pPr>
                            <w:pStyle w:val="Header"/>
                            <w:jc w:val="center"/>
                            <w:rPr>
                              <w:rFonts w:ascii="Book Antiqua" w:hAnsi="Book Antiqua"/>
                              <w:sz w:val="18"/>
                              <w:szCs w:val="18"/>
                              <w:lang w:val="en-US"/>
                            </w:rPr>
                          </w:pPr>
                          <w:r w:rsidRPr="009424C4">
                            <w:rPr>
                              <w:rFonts w:ascii="Book Antiqua" w:hAnsi="Book Antiqua"/>
                              <w:sz w:val="18"/>
                              <w:szCs w:val="18"/>
                              <w:lang w:val="en-US"/>
                            </w:rPr>
                            <w:t xml:space="preserve">DOI : </w:t>
                          </w:r>
                          <w:hyperlink r:id="rId1" w:history="1">
                            <w:r w:rsidRPr="00F867CB">
                              <w:rPr>
                                <w:rStyle w:val="Hyperlink"/>
                                <w:rFonts w:ascii="Book Antiqua" w:hAnsi="Book Antiqua"/>
                                <w:sz w:val="18"/>
                                <w:szCs w:val="18"/>
                                <w:lang w:val="en-US"/>
                              </w:rPr>
                              <w:t>https://doi.org/</w:t>
                            </w:r>
                            <w:r w:rsidRPr="00F867CB">
                              <w:rPr>
                                <w:rStyle w:val="Hyperlink"/>
                                <w:rFonts w:ascii="Book Antiqua" w:hAnsi="Book Antiqua" w:cs="Noto Sans"/>
                                <w:sz w:val="18"/>
                                <w:szCs w:val="18"/>
                                <w:shd w:val="clear" w:color="auto" w:fill="FFFFFF"/>
                              </w:rPr>
                              <w:t>10.15642/jies.v4i2</w:t>
                            </w:r>
                            <w:r w:rsidRPr="00F867CB">
                              <w:rPr>
                                <w:rStyle w:val="Hyperlink"/>
                                <w:rFonts w:ascii="Book Antiqua" w:hAnsi="Book Antiqua"/>
                                <w:sz w:val="18"/>
                                <w:szCs w:val="18"/>
                                <w:lang w:val="en-US"/>
                              </w:rPr>
                              <w:t>.3088</w:t>
                            </w:r>
                          </w:hyperlink>
                          <w:r w:rsidRPr="009424C4">
                            <w:rPr>
                              <w:rFonts w:ascii="Book Antiqua" w:hAnsi="Book Antiqua" w:cs="Noto Sans"/>
                              <w:sz w:val="18"/>
                              <w:szCs w:val="18"/>
                              <w:shd w:val="clear" w:color="auto" w:fill="FFFFFF"/>
                            </w:rPr>
                            <w:t xml:space="preserve"> </w:t>
                          </w:r>
                          <w:r w:rsidRPr="009424C4">
                            <w:rPr>
                              <w:rFonts w:ascii="Book Antiqua" w:hAnsi="Book Antiqua"/>
                              <w:sz w:val="18"/>
                              <w:szCs w:val="18"/>
                              <w:lang w:val="en-US"/>
                            </w:rPr>
                            <w:t xml:space="preserve">Website : </w:t>
                          </w:r>
                          <w:hyperlink r:id="rId2" w:history="1">
                            <w:r w:rsidRPr="009424C4">
                              <w:rPr>
                                <w:rFonts w:ascii="Book Antiqua" w:eastAsia="Calibri" w:hAnsi="Book Antiqua" w:cs="Times New Roman"/>
                                <w:color w:val="0000FF"/>
                                <w:kern w:val="0"/>
                                <w:sz w:val="18"/>
                                <w:szCs w:val="18"/>
                                <w:lang w:val="id-ID"/>
                                <w14:ligatures w14:val="none"/>
                              </w:rPr>
                              <w:t>http://jurnalftk.uinsby.ac.id/index.php/jies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9FEE260" id="Rectangle 63" o:spid="_x0000_s1026" style="position:absolute;margin-left:0;margin-top:48.7pt;width:468.5pt;height:21.3pt;z-index:-251655168;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" o:allowoverlap="f" fillcolor="white [3201]" strokecolor="black [3200]" strokeweight="1pt">
              <v:textbox style="mso-fit-shape-to-text:t">
                <w:txbxContent>
                  <w:p w14:paraId="1CA28736" w14:textId="77777777" w:rsidR="00020783" w:rsidRPr="009424C4" w:rsidRDefault="00020783" w:rsidP="00020783">
                    <w:pPr>
                      <w:pStyle w:val="Header"/>
                      <w:jc w:val="center"/>
                      <w:rPr>
                        <w:rFonts w:ascii="Book Antiqua" w:hAnsi="Book Antiqua"/>
                        <w:sz w:val="18"/>
                        <w:szCs w:val="18"/>
                        <w:lang w:val="en-US"/>
                      </w:rPr>
                    </w:pPr>
                    <w:r w:rsidRPr="009424C4">
                      <w:rPr>
                        <w:rFonts w:ascii="Book Antiqua" w:hAnsi="Book Antiqua"/>
                        <w:sz w:val="18"/>
                        <w:szCs w:val="18"/>
                        <w:lang w:val="en-US"/>
                      </w:rPr>
                      <w:t xml:space="preserve">DOI : </w:t>
                    </w:r>
                    <w:hyperlink r:id="rId3" w:history="1">
                      <w:r w:rsidRPr="00F867CB">
                        <w:rPr>
                          <w:rStyle w:val="Hyperlink"/>
                          <w:rFonts w:ascii="Book Antiqua" w:hAnsi="Book Antiqua"/>
                          <w:sz w:val="18"/>
                          <w:szCs w:val="18"/>
                          <w:lang w:val="en-US"/>
                        </w:rPr>
                        <w:t>https://doi.org/</w:t>
                      </w:r>
                      <w:r w:rsidRPr="00F867CB">
                        <w:rPr>
                          <w:rStyle w:val="Hyperlink"/>
                          <w:rFonts w:ascii="Book Antiqua" w:hAnsi="Book Antiqua" w:cs="Noto Sans"/>
                          <w:sz w:val="18"/>
                          <w:szCs w:val="18"/>
                          <w:shd w:val="clear" w:color="auto" w:fill="FFFFFF"/>
                        </w:rPr>
                        <w:t>10.15642/jies.v4i2</w:t>
                      </w:r>
                      <w:r w:rsidRPr="00F867CB">
                        <w:rPr>
                          <w:rStyle w:val="Hyperlink"/>
                          <w:rFonts w:ascii="Book Antiqua" w:hAnsi="Book Antiqua"/>
                          <w:sz w:val="18"/>
                          <w:szCs w:val="18"/>
                          <w:lang w:val="en-US"/>
                        </w:rPr>
                        <w:t>.3088</w:t>
                      </w:r>
                    </w:hyperlink>
                    <w:r w:rsidRPr="009424C4">
                      <w:rPr>
                        <w:rFonts w:ascii="Book Antiqua" w:hAnsi="Book Antiqua" w:cs="Noto Sans"/>
                        <w:sz w:val="18"/>
                        <w:szCs w:val="18"/>
                        <w:shd w:val="clear" w:color="auto" w:fill="FFFFFF"/>
                      </w:rPr>
                      <w:t xml:space="preserve"> </w:t>
                    </w:r>
                    <w:r w:rsidRPr="009424C4">
                      <w:rPr>
                        <w:rFonts w:ascii="Book Antiqua" w:hAnsi="Book Antiqua"/>
                        <w:sz w:val="18"/>
                        <w:szCs w:val="18"/>
                        <w:lang w:val="en-US"/>
                      </w:rPr>
                      <w:t xml:space="preserve">Website : </w:t>
                    </w:r>
                    <w:hyperlink r:id="rId4" w:history="1">
                      <w:r w:rsidRPr="009424C4">
                        <w:rPr>
                          <w:rFonts w:ascii="Book Antiqua" w:eastAsia="Calibri" w:hAnsi="Book Antiqua" w:cs="Times New Roman"/>
                          <w:color w:val="0000FF"/>
                          <w:kern w:val="0"/>
                          <w:sz w:val="18"/>
                          <w:szCs w:val="18"/>
                          <w:lang w:val="id-ID"/>
                          <w14:ligatures w14:val="none"/>
                        </w:rPr>
                        <w:t>http://jurnalftk.uinsby.ac.id/index.php/jies</w:t>
                      </w:r>
                    </w:hyperlink>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74ADC"/>
    <w:multiLevelType w:val="hybridMultilevel"/>
    <w:tmpl w:val="31B2FB4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D3A7492"/>
    <w:multiLevelType w:val="hybridMultilevel"/>
    <w:tmpl w:val="B87CEC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FA5431F"/>
    <w:multiLevelType w:val="hybridMultilevel"/>
    <w:tmpl w:val="9AD2EA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26227D1"/>
    <w:multiLevelType w:val="hybridMultilevel"/>
    <w:tmpl w:val="4FE20C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3A0028D"/>
    <w:multiLevelType w:val="hybridMultilevel"/>
    <w:tmpl w:val="1728A5FC"/>
    <w:lvl w:ilvl="0" w:tplc="3A7ADCB4">
      <w:start w:val="1"/>
      <w:numFmt w:val="lowerLetter"/>
      <w:lvlText w:val="%1."/>
      <w:lvlJc w:val="left"/>
      <w:pPr>
        <w:ind w:left="720" w:hanging="360"/>
      </w:pPr>
      <w:rPr>
        <w:rFonts w:ascii="Book Antiqua" w:eastAsiaTheme="minorHAnsi" w:hAnsi="Book Antiqua" w:cstheme="maj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46E6F56"/>
    <w:multiLevelType w:val="hybridMultilevel"/>
    <w:tmpl w:val="17B4B2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FA8156D"/>
    <w:multiLevelType w:val="hybridMultilevel"/>
    <w:tmpl w:val="52AC0E4A"/>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num w:numId="1" w16cid:durableId="1309476577">
    <w:abstractNumId w:val="2"/>
  </w:num>
  <w:num w:numId="2" w16cid:durableId="1540244337">
    <w:abstractNumId w:val="5"/>
  </w:num>
  <w:num w:numId="3" w16cid:durableId="1135416579">
    <w:abstractNumId w:val="6"/>
  </w:num>
  <w:num w:numId="4" w16cid:durableId="2129935458">
    <w:abstractNumId w:val="4"/>
  </w:num>
  <w:num w:numId="5" w16cid:durableId="568730515">
    <w:abstractNumId w:val="0"/>
  </w:num>
  <w:num w:numId="6" w16cid:durableId="2118283720">
    <w:abstractNumId w:val="1"/>
  </w:num>
  <w:num w:numId="7" w16cid:durableId="235631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34"/>
    <w:rsid w:val="00020783"/>
    <w:rsid w:val="00043EAC"/>
    <w:rsid w:val="00051971"/>
    <w:rsid w:val="000C438C"/>
    <w:rsid w:val="0013207D"/>
    <w:rsid w:val="001367AF"/>
    <w:rsid w:val="001771A0"/>
    <w:rsid w:val="001B49B5"/>
    <w:rsid w:val="00250022"/>
    <w:rsid w:val="0025426F"/>
    <w:rsid w:val="002C73E4"/>
    <w:rsid w:val="003522CF"/>
    <w:rsid w:val="003A7C32"/>
    <w:rsid w:val="003C2270"/>
    <w:rsid w:val="003F6DFB"/>
    <w:rsid w:val="00541902"/>
    <w:rsid w:val="0054577D"/>
    <w:rsid w:val="00585359"/>
    <w:rsid w:val="006735A9"/>
    <w:rsid w:val="00675A85"/>
    <w:rsid w:val="00690511"/>
    <w:rsid w:val="006E67FE"/>
    <w:rsid w:val="00721F7F"/>
    <w:rsid w:val="008B4D86"/>
    <w:rsid w:val="008F5F7C"/>
    <w:rsid w:val="0095651C"/>
    <w:rsid w:val="00967E1A"/>
    <w:rsid w:val="00B73A86"/>
    <w:rsid w:val="00BB750F"/>
    <w:rsid w:val="00BE1634"/>
    <w:rsid w:val="00BE56BA"/>
    <w:rsid w:val="00C651F4"/>
    <w:rsid w:val="00D02CE1"/>
    <w:rsid w:val="00D20A96"/>
    <w:rsid w:val="00D625C6"/>
    <w:rsid w:val="00DA41F4"/>
    <w:rsid w:val="00DD06A0"/>
    <w:rsid w:val="00E35B04"/>
    <w:rsid w:val="00E97E43"/>
    <w:rsid w:val="00F14CD8"/>
    <w:rsid w:val="00FD0A4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A7030"/>
  <w15:chartTrackingRefBased/>
  <w15:docId w15:val="{12B49BC8-D923-4863-84E0-7120993F9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16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634"/>
  </w:style>
  <w:style w:type="paragraph" w:styleId="Footer">
    <w:name w:val="footer"/>
    <w:basedOn w:val="Normal"/>
    <w:link w:val="FooterChar"/>
    <w:uiPriority w:val="99"/>
    <w:unhideWhenUsed/>
    <w:rsid w:val="00BE16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634"/>
  </w:style>
  <w:style w:type="character" w:styleId="Hyperlink">
    <w:name w:val="Hyperlink"/>
    <w:basedOn w:val="DefaultParagraphFont"/>
    <w:uiPriority w:val="99"/>
    <w:unhideWhenUsed/>
    <w:rsid w:val="00043EAC"/>
    <w:rPr>
      <w:color w:val="0563C1" w:themeColor="hyperlink"/>
      <w:u w:val="single"/>
    </w:rPr>
  </w:style>
  <w:style w:type="character" w:styleId="UnresolvedMention">
    <w:name w:val="Unresolved Mention"/>
    <w:basedOn w:val="DefaultParagraphFont"/>
    <w:uiPriority w:val="99"/>
    <w:semiHidden/>
    <w:unhideWhenUsed/>
    <w:rsid w:val="00043EAC"/>
    <w:rPr>
      <w:color w:val="605E5C"/>
      <w:shd w:val="clear" w:color="auto" w:fill="E1DFDD"/>
    </w:rPr>
  </w:style>
  <w:style w:type="paragraph" w:styleId="ListParagraph">
    <w:name w:val="List Paragraph"/>
    <w:basedOn w:val="Normal"/>
    <w:uiPriority w:val="34"/>
    <w:qFormat/>
    <w:rsid w:val="00DD06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nauvaawidda98@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Junaidi191182@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jurnalftk.uinsby.ac.id/index.php/jies" TargetMode="External"/><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hyperlink" Target="https://doi.org/10.15642/jies.v4i2.3088" TargetMode="External"/><Relationship Id="rId2" Type="http://schemas.openxmlformats.org/officeDocument/2006/relationships/hyperlink" Target="http://jurnalftk.uinsby.ac.id/index.php/jies" TargetMode="External"/><Relationship Id="rId1" Type="http://schemas.openxmlformats.org/officeDocument/2006/relationships/hyperlink" Target="https://doi.org/10.15642/jies.v4i2.3088" TargetMode="External"/><Relationship Id="rId4" Type="http://schemas.openxmlformats.org/officeDocument/2006/relationships/hyperlink" Target="http://jurnalftk.uinsby.ac.id/index.php/j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B9CF0-1280-4BE2-B1F6-2E8E58FF4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3803</Words>
  <Characters>21681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Achmad Haqqul Yaqin</dc:creator>
  <cp:keywords/>
  <dc:description/>
  <cp:lastModifiedBy>Achmad Haqqul Yaqin</cp:lastModifiedBy>
  <cp:revision>4</cp:revision>
  <dcterms:created xsi:type="dcterms:W3CDTF">2024-08-19T16:11:00Z</dcterms:created>
  <dcterms:modified xsi:type="dcterms:W3CDTF">2024-08-21T15:58:00Z</dcterms:modified>
</cp:coreProperties>
</file>